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sz w:val="32"/>
          <w:szCs w:val="32"/>
        </w:rPr>
        <w:t>月全国大学英语四、六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级考试合理便利申请表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使用盲文卷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使用大字号试卷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使用普通试卷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携带盲文笔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携带盲文手写板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携带电子助视器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携带照明台灯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携带光学放大镜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携带盲杖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携带盲文作图工具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携带助听器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使用轮椅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携带拐杖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如有其它便利申请，请在此栏内填写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申请人/申请人法定监护人签字：__________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日期：____年___月__日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3F09"/>
    <w:rsid w:val="32B13F09"/>
    <w:rsid w:val="3D3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2021-03-17T03:07:00Z</dcterms:created>
  <dc:creator>傅SHAN</dc:creator>
  <cp:lastModifiedBy>傅SHAN</cp:lastModifiedBy>
  <dcterms:modified xsi:type="dcterms:W3CDTF">2021-03-17T07:00:08Z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78D508EE25FC4DADA03B717F1F572DF2</vt:lpwstr>
  </property>
</Properties>
</file>