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75AC" w14:textId="56E2DADF" w:rsidR="00DD702E" w:rsidRPr="00CD72F7" w:rsidRDefault="002961E9" w:rsidP="00F7350B">
      <w:pPr>
        <w:jc w:val="center"/>
      </w:pPr>
      <w:r>
        <w:rPr>
          <w:noProof/>
        </w:rPr>
        <w:drawing>
          <wp:inline distT="0" distB="0" distL="0" distR="0" wp14:anchorId="0A426FC8" wp14:editId="57F39259">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18CF0244" w:rsidR="004F68FE" w:rsidRPr="00A8689D" w:rsidRDefault="00C3534F" w:rsidP="004F68FE">
      <w:pPr>
        <w:jc w:val="center"/>
        <w:rPr>
          <w:b/>
          <w:szCs w:val="22"/>
          <w:u w:val="single"/>
        </w:rPr>
      </w:pPr>
      <w:r>
        <w:rPr>
          <w:b/>
          <w:szCs w:val="22"/>
          <w:u w:val="single"/>
        </w:rPr>
        <w:t>TERMS OF REFERENCE</w:t>
      </w:r>
    </w:p>
    <w:p w14:paraId="2BEF0CF2" w14:textId="3EB989F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00771842">
        <w:trPr>
          <w:trHeight w:val="288"/>
        </w:trPr>
        <w:tc>
          <w:tcPr>
            <w:tcW w:w="8302" w:type="dxa"/>
            <w:gridSpan w:val="3"/>
            <w:shd w:val="clear" w:color="auto" w:fill="C0C0C0"/>
            <w:vAlign w:val="center"/>
          </w:tcPr>
          <w:p w14:paraId="424E4388" w14:textId="091571AC" w:rsidR="00763913" w:rsidRPr="00CD72F7" w:rsidRDefault="00763913" w:rsidP="00771842">
            <w:pPr>
              <w:pStyle w:val="Heading1"/>
            </w:pPr>
            <w:r w:rsidRPr="00CD72F7">
              <w:t>I. Position Information</w:t>
            </w:r>
          </w:p>
        </w:tc>
      </w:tr>
      <w:tr w:rsidR="00763913" w:rsidRPr="00CD72F7" w14:paraId="6DE224A7" w14:textId="77777777" w:rsidTr="00771842">
        <w:tc>
          <w:tcPr>
            <w:tcW w:w="3430" w:type="dxa"/>
            <w:shd w:val="clear" w:color="auto" w:fill="auto"/>
          </w:tcPr>
          <w:p w14:paraId="367E6776" w14:textId="77777777" w:rsidR="00763913" w:rsidRPr="00CD72F7" w:rsidRDefault="00763913" w:rsidP="00771842">
            <w:pPr>
              <w:pStyle w:val="Title"/>
              <w:jc w:val="left"/>
              <w:rPr>
                <w:szCs w:val="22"/>
              </w:rPr>
            </w:pPr>
            <w:r w:rsidRPr="00CD72F7">
              <w:rPr>
                <w:szCs w:val="22"/>
              </w:rPr>
              <w:t>Position title</w:t>
            </w:r>
          </w:p>
        </w:tc>
        <w:tc>
          <w:tcPr>
            <w:tcW w:w="4872" w:type="dxa"/>
            <w:gridSpan w:val="2"/>
            <w:shd w:val="clear" w:color="auto" w:fill="auto"/>
          </w:tcPr>
          <w:p w14:paraId="2A53DA15" w14:textId="2B5C032F" w:rsidR="00763913" w:rsidRPr="00474013" w:rsidRDefault="005517C9" w:rsidP="00771842">
            <w:pPr>
              <w:pStyle w:val="Title"/>
              <w:jc w:val="left"/>
              <w:rPr>
                <w:szCs w:val="22"/>
              </w:rPr>
            </w:pPr>
            <w:r w:rsidRPr="00474013">
              <w:rPr>
                <w:szCs w:val="22"/>
              </w:rPr>
              <w:t xml:space="preserve">Intern – </w:t>
            </w:r>
            <w:r w:rsidR="00474013" w:rsidRPr="00474013">
              <w:rPr>
                <w:szCs w:val="22"/>
              </w:rPr>
              <w:t>Migration Health</w:t>
            </w:r>
          </w:p>
        </w:tc>
      </w:tr>
      <w:tr w:rsidR="00763913" w:rsidRPr="00CD72F7" w14:paraId="642F4024" w14:textId="77777777" w:rsidTr="00771842">
        <w:tc>
          <w:tcPr>
            <w:tcW w:w="3430" w:type="dxa"/>
            <w:shd w:val="clear" w:color="auto" w:fill="auto"/>
          </w:tcPr>
          <w:p w14:paraId="17A51062" w14:textId="77777777" w:rsidR="00763913" w:rsidRPr="00CD72F7" w:rsidRDefault="00763913" w:rsidP="00771842">
            <w:pPr>
              <w:pStyle w:val="Title"/>
              <w:jc w:val="left"/>
              <w:rPr>
                <w:szCs w:val="22"/>
              </w:rPr>
            </w:pPr>
            <w:r w:rsidRPr="00CD72F7">
              <w:rPr>
                <w:szCs w:val="22"/>
              </w:rPr>
              <w:t>Position grade</w:t>
            </w:r>
          </w:p>
        </w:tc>
        <w:tc>
          <w:tcPr>
            <w:tcW w:w="4872" w:type="dxa"/>
            <w:gridSpan w:val="2"/>
            <w:shd w:val="clear" w:color="auto" w:fill="auto"/>
          </w:tcPr>
          <w:p w14:paraId="327240DE" w14:textId="6DF10FA3" w:rsidR="00763913" w:rsidRPr="00474013" w:rsidRDefault="005517C9" w:rsidP="00771842">
            <w:pPr>
              <w:pStyle w:val="Title"/>
              <w:jc w:val="left"/>
              <w:rPr>
                <w:szCs w:val="22"/>
              </w:rPr>
            </w:pPr>
            <w:r w:rsidRPr="00474013">
              <w:rPr>
                <w:szCs w:val="22"/>
              </w:rPr>
              <w:t>Other</w:t>
            </w:r>
          </w:p>
        </w:tc>
      </w:tr>
      <w:tr w:rsidR="00763913" w:rsidRPr="00CD72F7" w14:paraId="5237D9EC" w14:textId="77777777" w:rsidTr="00771842">
        <w:tc>
          <w:tcPr>
            <w:tcW w:w="3430" w:type="dxa"/>
            <w:shd w:val="clear" w:color="auto" w:fill="auto"/>
          </w:tcPr>
          <w:p w14:paraId="03BC8777" w14:textId="77777777" w:rsidR="00763913" w:rsidRPr="00CD72F7" w:rsidRDefault="00763913" w:rsidP="00771842">
            <w:pPr>
              <w:pStyle w:val="Title"/>
              <w:jc w:val="left"/>
              <w:rPr>
                <w:szCs w:val="22"/>
              </w:rPr>
            </w:pPr>
            <w:r w:rsidRPr="00CD72F7">
              <w:rPr>
                <w:szCs w:val="22"/>
              </w:rPr>
              <w:t>Duty station</w:t>
            </w:r>
          </w:p>
        </w:tc>
        <w:tc>
          <w:tcPr>
            <w:tcW w:w="4872" w:type="dxa"/>
            <w:gridSpan w:val="2"/>
            <w:shd w:val="clear" w:color="auto" w:fill="auto"/>
          </w:tcPr>
          <w:p w14:paraId="72A5804C" w14:textId="6623B4C8" w:rsidR="00763913" w:rsidRPr="00474013" w:rsidRDefault="00474013" w:rsidP="00771842">
            <w:pPr>
              <w:pStyle w:val="Title"/>
              <w:jc w:val="left"/>
              <w:rPr>
                <w:szCs w:val="22"/>
              </w:rPr>
            </w:pPr>
            <w:r w:rsidRPr="00474013">
              <w:rPr>
                <w:szCs w:val="22"/>
              </w:rPr>
              <w:t>Vienna, Austria</w:t>
            </w:r>
          </w:p>
        </w:tc>
      </w:tr>
      <w:tr w:rsidR="00763913" w:rsidRPr="00CD72F7" w14:paraId="13A38849" w14:textId="77777777" w:rsidTr="00474013">
        <w:trPr>
          <w:trHeight w:val="70"/>
        </w:trPr>
        <w:tc>
          <w:tcPr>
            <w:tcW w:w="3430" w:type="dxa"/>
            <w:shd w:val="clear" w:color="auto" w:fill="auto"/>
          </w:tcPr>
          <w:p w14:paraId="56D2A3C6" w14:textId="77777777" w:rsidR="00763913" w:rsidRPr="00CD72F7" w:rsidRDefault="00763913" w:rsidP="00771842">
            <w:pPr>
              <w:pStyle w:val="Title"/>
              <w:jc w:val="left"/>
              <w:rPr>
                <w:szCs w:val="22"/>
              </w:rPr>
            </w:pPr>
            <w:r w:rsidRPr="00CD72F7">
              <w:rPr>
                <w:szCs w:val="22"/>
              </w:rPr>
              <w:t>Organizational unit</w:t>
            </w:r>
          </w:p>
        </w:tc>
        <w:tc>
          <w:tcPr>
            <w:tcW w:w="4872" w:type="dxa"/>
            <w:gridSpan w:val="2"/>
            <w:shd w:val="clear" w:color="auto" w:fill="auto"/>
          </w:tcPr>
          <w:p w14:paraId="69E1B9D8" w14:textId="2FA13BE7" w:rsidR="00763913" w:rsidRPr="00474013" w:rsidRDefault="00474013" w:rsidP="00771842">
            <w:pPr>
              <w:pStyle w:val="Title"/>
              <w:jc w:val="left"/>
              <w:rPr>
                <w:szCs w:val="22"/>
              </w:rPr>
            </w:pPr>
            <w:r w:rsidRPr="00474013">
              <w:rPr>
                <w:szCs w:val="22"/>
              </w:rPr>
              <w:t>Regional Office Vienna</w:t>
            </w:r>
          </w:p>
        </w:tc>
      </w:tr>
      <w:tr w:rsidR="00763913" w:rsidRPr="00CD72F7" w14:paraId="5531DF23" w14:textId="77777777" w:rsidTr="00771842">
        <w:tc>
          <w:tcPr>
            <w:tcW w:w="3430" w:type="dxa"/>
            <w:shd w:val="clear" w:color="auto" w:fill="auto"/>
          </w:tcPr>
          <w:p w14:paraId="03B012D1" w14:textId="77777777" w:rsidR="00763913" w:rsidRPr="00CD72F7" w:rsidRDefault="00763913" w:rsidP="00771842">
            <w:pPr>
              <w:pStyle w:val="Title"/>
              <w:jc w:val="left"/>
              <w:rPr>
                <w:szCs w:val="22"/>
              </w:rPr>
            </w:pPr>
            <w:r w:rsidRPr="00CD72F7">
              <w:rPr>
                <w:szCs w:val="22"/>
              </w:rPr>
              <w:t xml:space="preserve">Is this a Regional, HQ, MAC, PAC, </w:t>
            </w:r>
            <w:r>
              <w:rPr>
                <w:szCs w:val="22"/>
              </w:rPr>
              <w:t>L</w:t>
            </w:r>
            <w:r w:rsidRPr="00CD72F7">
              <w:rPr>
                <w:szCs w:val="22"/>
              </w:rPr>
              <w:t xml:space="preserve">iaison </w:t>
            </w:r>
            <w:proofErr w:type="gramStart"/>
            <w:r>
              <w:rPr>
                <w:szCs w:val="22"/>
              </w:rPr>
              <w:t>O</w:t>
            </w:r>
            <w:r w:rsidRPr="00CD72F7">
              <w:rPr>
                <w:szCs w:val="22"/>
              </w:rPr>
              <w:t>ffice</w:t>
            </w:r>
            <w:proofErr w:type="gramEnd"/>
            <w:r w:rsidRPr="00CD72F7">
              <w:rPr>
                <w:szCs w:val="22"/>
              </w:rPr>
              <w:t xml:space="preserv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Pr>
          <w:p w14:paraId="14CE9B8B" w14:textId="7711934D" w:rsidR="00763913" w:rsidRPr="00015601" w:rsidRDefault="00912E44" w:rsidP="00771842">
            <w:pPr>
              <w:pStyle w:val="Title"/>
              <w:jc w:val="left"/>
              <w:rPr>
                <w:color w:val="1F497D" w:themeColor="text2"/>
                <w:szCs w:val="22"/>
              </w:rPr>
            </w:pPr>
            <w:r w:rsidRPr="00912E44">
              <w:rPr>
                <w:szCs w:val="22"/>
              </w:rPr>
              <w:t>Regional Office</w:t>
            </w:r>
          </w:p>
        </w:tc>
      </w:tr>
      <w:tr w:rsidR="00241BC9" w:rsidRPr="00CD72F7" w14:paraId="024AB464" w14:textId="77777777" w:rsidTr="00771842">
        <w:tc>
          <w:tcPr>
            <w:tcW w:w="3430" w:type="dxa"/>
            <w:shd w:val="clear" w:color="auto" w:fill="auto"/>
          </w:tcPr>
          <w:p w14:paraId="18CBF631" w14:textId="23CC5576" w:rsidR="00241BC9" w:rsidRPr="00CD72F7" w:rsidRDefault="00241BC9" w:rsidP="00241BC9">
            <w:pPr>
              <w:pStyle w:val="Title"/>
              <w:rPr>
                <w:szCs w:val="22"/>
              </w:rPr>
            </w:pPr>
            <w:r w:rsidRPr="00527C12">
              <w:rPr>
                <w:szCs w:val="22"/>
              </w:rPr>
              <w:t xml:space="preserve">Reports directly to </w:t>
            </w:r>
          </w:p>
        </w:tc>
        <w:tc>
          <w:tcPr>
            <w:tcW w:w="4872" w:type="dxa"/>
            <w:gridSpan w:val="2"/>
            <w:shd w:val="clear" w:color="auto" w:fill="auto"/>
          </w:tcPr>
          <w:p w14:paraId="63B06CCC" w14:textId="18A14ECC" w:rsidR="00241BC9" w:rsidRPr="00015601" w:rsidRDefault="00474013" w:rsidP="00241BC9">
            <w:pPr>
              <w:pStyle w:val="Title"/>
              <w:rPr>
                <w:color w:val="1F497D" w:themeColor="text2"/>
                <w:szCs w:val="22"/>
              </w:rPr>
            </w:pPr>
            <w:r w:rsidRPr="00474013">
              <w:rPr>
                <w:szCs w:val="22"/>
              </w:rPr>
              <w:t>Regional Migration Health Coordinator</w:t>
            </w:r>
          </w:p>
        </w:tc>
      </w:tr>
      <w:tr w:rsidR="00241BC9" w:rsidRPr="00CD72F7" w14:paraId="73F33DD2" w14:textId="77777777" w:rsidTr="003D333E">
        <w:trPr>
          <w:trHeight w:val="288"/>
        </w:trPr>
        <w:tc>
          <w:tcPr>
            <w:tcW w:w="8302" w:type="dxa"/>
            <w:gridSpan w:val="3"/>
            <w:shd w:val="clear" w:color="auto" w:fill="C0C0C0"/>
            <w:vAlign w:val="center"/>
          </w:tcPr>
          <w:p w14:paraId="212DC535" w14:textId="77777777" w:rsidR="00241BC9" w:rsidRPr="00CD72F7" w:rsidRDefault="00241BC9" w:rsidP="00241BC9">
            <w:pPr>
              <w:pStyle w:val="Heading1"/>
              <w:jc w:val="left"/>
            </w:pPr>
            <w:r w:rsidRPr="00CD72F7">
              <w:t>II. Organizational Context and Scope</w:t>
            </w:r>
          </w:p>
        </w:tc>
      </w:tr>
      <w:tr w:rsidR="00241BC9" w:rsidRPr="00CD72F7" w14:paraId="0D3FF5E5" w14:textId="77777777" w:rsidTr="003D333E">
        <w:trPr>
          <w:trHeight w:val="965"/>
        </w:trPr>
        <w:tc>
          <w:tcPr>
            <w:tcW w:w="8302" w:type="dxa"/>
            <w:gridSpan w:val="3"/>
            <w:shd w:val="clear" w:color="auto" w:fill="auto"/>
            <w:tcMar>
              <w:top w:w="142" w:type="dxa"/>
              <w:bottom w:w="142" w:type="dxa"/>
            </w:tcMar>
          </w:tcPr>
          <w:p w14:paraId="766A3651" w14:textId="1CA47FC6" w:rsidR="009F3448" w:rsidRPr="009F3448" w:rsidRDefault="009F3448" w:rsidP="00241BC9">
            <w:pPr>
              <w:rPr>
                <w:b/>
                <w:szCs w:val="22"/>
                <w:u w:val="single"/>
              </w:rPr>
            </w:pPr>
            <w:r w:rsidRPr="00A16163">
              <w:rPr>
                <w:b/>
                <w:szCs w:val="22"/>
                <w:u w:val="single"/>
              </w:rPr>
              <w:t>Background Information</w:t>
            </w:r>
          </w:p>
          <w:p w14:paraId="1DDDE452" w14:textId="77777777" w:rsidR="008D50D4" w:rsidRPr="004E43B5" w:rsidRDefault="0087368A" w:rsidP="00241BC9">
            <w:pPr>
              <w:rPr>
                <w:rStyle w:val="eop"/>
                <w:color w:val="000000"/>
                <w:szCs w:val="22"/>
                <w:shd w:val="clear" w:color="auto" w:fill="FFFFFF"/>
              </w:rPr>
            </w:pPr>
            <w:r w:rsidRPr="004E43B5">
              <w:rPr>
                <w:rStyle w:val="normaltextrun"/>
                <w:color w:val="000000"/>
                <w:szCs w:val="22"/>
                <w:shd w:val="clear" w:color="auto" w:fill="FFFFFF"/>
              </w:rPr>
              <w:t>The IOM Regional Office (RO), established in Vienna in 2011, supports the quality improvement and diversification of programmatic activities of IOM at the country level, promotes regional initiatives and facilitates better support to interstate dialogue and cooperation. RO Vienna is responsible for project review and endorsement, policy development, and formulating regional migration strategies. These processes are done in partnership with governments, development partners and civil society organizations within the region. The Regional Office employs technical experts in project development and thematic fields of migration management, including Migration Health. It also deals with various cross-cutting issues and provides support in resource management, media and communications, monitoring and evaluation, and IT.</w:t>
            </w:r>
            <w:r w:rsidRPr="004E43B5">
              <w:rPr>
                <w:rStyle w:val="eop"/>
                <w:color w:val="000000"/>
                <w:szCs w:val="22"/>
                <w:shd w:val="clear" w:color="auto" w:fill="FFFFFF"/>
              </w:rPr>
              <w:t> </w:t>
            </w:r>
          </w:p>
          <w:p w14:paraId="7E2EAF1C" w14:textId="1F370C41" w:rsidR="009F3448" w:rsidRPr="00D17EEB" w:rsidRDefault="009F3448" w:rsidP="00241BC9">
            <w:pPr>
              <w:rPr>
                <w:b/>
                <w:color w:val="E36C0A" w:themeColor="accent6" w:themeShade="BF"/>
                <w:szCs w:val="22"/>
                <w:u w:val="single"/>
              </w:rPr>
            </w:pPr>
            <w:r w:rsidRPr="00A16163">
              <w:rPr>
                <w:b/>
                <w:szCs w:val="22"/>
                <w:u w:val="single"/>
              </w:rPr>
              <w:t>Supervision</w:t>
            </w:r>
          </w:p>
          <w:p w14:paraId="31AE780A" w14:textId="72AFD426" w:rsidR="00D33A9E" w:rsidRPr="008A4C53" w:rsidRDefault="00D33A9E" w:rsidP="00122E22">
            <w:r>
              <w:t xml:space="preserve">Working under the overall direction of the Regional Migration Health Advisor and direct supervision of the Regional Migration Health Coordinator for South-Eastern Europe, Eastern </w:t>
            </w:r>
            <w:proofErr w:type="gramStart"/>
            <w:r>
              <w:t>Europe</w:t>
            </w:r>
            <w:proofErr w:type="gramEnd"/>
            <w:r>
              <w:t xml:space="preserve"> and Central Asia (SEEECA), the intern will assist in knowledge management, reporting and capacity building activities with a focus on not limited to the crisis response.</w:t>
            </w:r>
          </w:p>
        </w:tc>
      </w:tr>
      <w:tr w:rsidR="00241BC9" w:rsidRPr="00CD72F7" w14:paraId="62D0E16D" w14:textId="77777777" w:rsidTr="003D333E">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t>III. Responsibilities and Accountabilities</w:t>
            </w:r>
          </w:p>
        </w:tc>
      </w:tr>
      <w:tr w:rsidR="00241BC9" w:rsidRPr="00CD72F7" w14:paraId="4C6F87A4" w14:textId="77777777" w:rsidTr="003D333E">
        <w:trPr>
          <w:trHeight w:val="261"/>
        </w:trPr>
        <w:tc>
          <w:tcPr>
            <w:tcW w:w="8302" w:type="dxa"/>
            <w:gridSpan w:val="3"/>
            <w:tcBorders>
              <w:bottom w:val="single" w:sz="4" w:space="0" w:color="auto"/>
            </w:tcBorders>
            <w:shd w:val="clear" w:color="auto" w:fill="auto"/>
          </w:tcPr>
          <w:p w14:paraId="5AD3DDFA" w14:textId="77777777" w:rsidR="00241BC9" w:rsidRDefault="00241BC9" w:rsidP="00241BC9">
            <w:pPr>
              <w:pStyle w:val="Default"/>
              <w:jc w:val="both"/>
              <w:rPr>
                <w:color w:val="auto"/>
              </w:rPr>
            </w:pPr>
          </w:p>
          <w:p w14:paraId="42456C10" w14:textId="77777777" w:rsidR="004E43B5" w:rsidRDefault="004E43B5" w:rsidP="004E43B5">
            <w:pPr>
              <w:pStyle w:val="Default"/>
              <w:numPr>
                <w:ilvl w:val="0"/>
                <w:numId w:val="35"/>
              </w:numPr>
              <w:jc w:val="both"/>
              <w:rPr>
                <w:sz w:val="22"/>
                <w:szCs w:val="22"/>
              </w:rPr>
            </w:pPr>
            <w:r>
              <w:rPr>
                <w:sz w:val="22"/>
                <w:szCs w:val="22"/>
              </w:rPr>
              <w:t>Attend internal meetings related to operational areas of IOM's activities and support in documentation (</w:t>
            </w:r>
            <w:proofErr w:type="gramStart"/>
            <w:r>
              <w:rPr>
                <w:sz w:val="22"/>
                <w:szCs w:val="22"/>
              </w:rPr>
              <w:t>note-taking</w:t>
            </w:r>
            <w:proofErr w:type="gramEnd"/>
            <w:r>
              <w:rPr>
                <w:sz w:val="22"/>
                <w:szCs w:val="22"/>
              </w:rPr>
              <w:t xml:space="preserve">); </w:t>
            </w:r>
          </w:p>
          <w:p w14:paraId="7C4F75E1" w14:textId="77777777" w:rsidR="004E43B5" w:rsidRPr="00832EA8" w:rsidRDefault="004E43B5" w:rsidP="004E43B5">
            <w:pPr>
              <w:pStyle w:val="Default"/>
              <w:numPr>
                <w:ilvl w:val="0"/>
                <w:numId w:val="35"/>
              </w:numPr>
              <w:jc w:val="both"/>
              <w:rPr>
                <w:sz w:val="22"/>
                <w:szCs w:val="22"/>
              </w:rPr>
            </w:pPr>
            <w:r w:rsidRPr="00832EA8">
              <w:rPr>
                <w:sz w:val="22"/>
                <w:szCs w:val="22"/>
              </w:rPr>
              <w:t xml:space="preserve">Support knowledge management, storage of information on the RO Vienna </w:t>
            </w:r>
            <w:proofErr w:type="spellStart"/>
            <w:r w:rsidRPr="00832EA8">
              <w:rPr>
                <w:sz w:val="22"/>
                <w:szCs w:val="22"/>
              </w:rPr>
              <w:t>Sharepoint</w:t>
            </w:r>
            <w:proofErr w:type="spellEnd"/>
            <w:r w:rsidRPr="00832EA8">
              <w:rPr>
                <w:sz w:val="22"/>
                <w:szCs w:val="22"/>
              </w:rPr>
              <w:t xml:space="preserve"> and sharing of relevant information with migration health focal points in the SEEECA </w:t>
            </w:r>
            <w:proofErr w:type="gramStart"/>
            <w:r w:rsidRPr="00832EA8">
              <w:rPr>
                <w:sz w:val="22"/>
                <w:szCs w:val="22"/>
              </w:rPr>
              <w:t>region;</w:t>
            </w:r>
            <w:proofErr w:type="gramEnd"/>
            <w:r w:rsidRPr="00832EA8">
              <w:rPr>
                <w:sz w:val="22"/>
                <w:szCs w:val="22"/>
              </w:rPr>
              <w:t xml:space="preserve"> </w:t>
            </w:r>
          </w:p>
          <w:p w14:paraId="0F6A314D" w14:textId="77777777" w:rsidR="004E43B5" w:rsidRPr="00D90BD6" w:rsidRDefault="004E43B5" w:rsidP="004E43B5">
            <w:pPr>
              <w:pStyle w:val="ListParagraph"/>
              <w:numPr>
                <w:ilvl w:val="0"/>
                <w:numId w:val="35"/>
              </w:numPr>
              <w:spacing w:before="0" w:after="0"/>
              <w:ind w:right="0"/>
              <w:contextualSpacing/>
            </w:pPr>
            <w:r>
              <w:t xml:space="preserve">Assist in proof-reading and reviewing project concept notes, proposal and reports, as well as in coordinating the review and feedback on study protocols and research reports in coordination with MHD Research and RO Vienna Data and </w:t>
            </w:r>
            <w:proofErr w:type="gramStart"/>
            <w:r>
              <w:t>Research;</w:t>
            </w:r>
            <w:proofErr w:type="gramEnd"/>
          </w:p>
          <w:p w14:paraId="77F2147C" w14:textId="77777777" w:rsidR="004E43B5" w:rsidRDefault="004E43B5" w:rsidP="004E43B5">
            <w:pPr>
              <w:pStyle w:val="ListParagraph"/>
              <w:numPr>
                <w:ilvl w:val="0"/>
                <w:numId w:val="35"/>
              </w:numPr>
              <w:spacing w:before="0" w:after="0"/>
              <w:ind w:right="0"/>
              <w:contextualSpacing/>
            </w:pPr>
            <w:r>
              <w:lastRenderedPageBreak/>
              <w:t>Support</w:t>
            </w:r>
            <w:r w:rsidRPr="00D90BD6">
              <w:t xml:space="preserve"> in</w:t>
            </w:r>
            <w:r>
              <w:t xml:space="preserve"> monitoring the Migration Health Unit’s activities and the preparation of the Unit’s activities, including in the Monthly Report and the Annual Year in </w:t>
            </w:r>
            <w:proofErr w:type="gramStart"/>
            <w:r>
              <w:t>Review;</w:t>
            </w:r>
            <w:proofErr w:type="gramEnd"/>
          </w:p>
          <w:p w14:paraId="1D08DE1F" w14:textId="77777777" w:rsidR="004E43B5" w:rsidRDefault="004E43B5" w:rsidP="004E43B5">
            <w:pPr>
              <w:pStyle w:val="ListParagraph"/>
              <w:numPr>
                <w:ilvl w:val="0"/>
                <w:numId w:val="35"/>
              </w:numPr>
              <w:spacing w:before="0" w:after="0"/>
              <w:ind w:right="0"/>
              <w:contextualSpacing/>
            </w:pPr>
            <w:r>
              <w:t xml:space="preserve">Support in </w:t>
            </w:r>
            <w:r w:rsidRPr="00D90BD6">
              <w:t>data collection</w:t>
            </w:r>
            <w:r>
              <w:t xml:space="preserve"> and</w:t>
            </w:r>
            <w:r w:rsidRPr="00D90BD6">
              <w:t xml:space="preserve"> collation, </w:t>
            </w:r>
            <w:r>
              <w:t xml:space="preserve">in developing </w:t>
            </w:r>
            <w:r w:rsidRPr="00D90BD6">
              <w:t>presentation</w:t>
            </w:r>
            <w:r>
              <w:t xml:space="preserve">s and talking points </w:t>
            </w:r>
            <w:r w:rsidRPr="00EC595A">
              <w:t xml:space="preserve">on migration </w:t>
            </w:r>
            <w:proofErr w:type="gramStart"/>
            <w:r w:rsidRPr="00EC595A">
              <w:t>health</w:t>
            </w:r>
            <w:r>
              <w:t>;</w:t>
            </w:r>
            <w:proofErr w:type="gramEnd"/>
          </w:p>
          <w:p w14:paraId="784B8CC1" w14:textId="77777777" w:rsidR="004E43B5" w:rsidRDefault="004E43B5" w:rsidP="004E43B5">
            <w:pPr>
              <w:pStyle w:val="ListParagraph"/>
              <w:numPr>
                <w:ilvl w:val="0"/>
                <w:numId w:val="35"/>
              </w:numPr>
              <w:spacing w:before="0" w:after="0"/>
              <w:ind w:right="0"/>
              <w:contextualSpacing/>
            </w:pPr>
            <w:r w:rsidRPr="00D90BD6">
              <w:t xml:space="preserve">Assist in preparing and organizing online capacity building initiatives of the MHD unit, including revising presentations and preparing the supporting </w:t>
            </w:r>
            <w:proofErr w:type="gramStart"/>
            <w:r w:rsidRPr="00D90BD6">
              <w:t>documentation;</w:t>
            </w:r>
            <w:proofErr w:type="gramEnd"/>
            <w:r w:rsidRPr="00D90BD6">
              <w:t xml:space="preserve"> </w:t>
            </w:r>
          </w:p>
          <w:p w14:paraId="1512E045" w14:textId="2F909386" w:rsidR="004E43B5" w:rsidRDefault="004E43B5" w:rsidP="004E43B5">
            <w:pPr>
              <w:pStyle w:val="ListParagraph"/>
              <w:numPr>
                <w:ilvl w:val="0"/>
                <w:numId w:val="35"/>
              </w:numPr>
              <w:spacing w:before="0" w:after="0"/>
              <w:ind w:right="0"/>
              <w:contextualSpacing/>
            </w:pPr>
            <w:r w:rsidRPr="00EC595A">
              <w:t>Perform any other duties that may be assigned.</w:t>
            </w:r>
          </w:p>
          <w:p w14:paraId="587853F2" w14:textId="77777777" w:rsidR="004E43B5" w:rsidRDefault="004E43B5" w:rsidP="004E43B5">
            <w:pPr>
              <w:pStyle w:val="ListParagraph"/>
              <w:numPr>
                <w:ilvl w:val="0"/>
                <w:numId w:val="0"/>
              </w:numPr>
              <w:spacing w:before="0" w:after="0"/>
              <w:ind w:left="720" w:right="0"/>
              <w:contextualSpacing/>
            </w:pPr>
          </w:p>
          <w:p w14:paraId="3B80ECCE" w14:textId="4A30B1A5" w:rsidR="008225E9" w:rsidRDefault="008225E9" w:rsidP="004E43B5">
            <w:pPr>
              <w:rPr>
                <w:b/>
                <w:szCs w:val="22"/>
                <w:u w:val="single"/>
              </w:rPr>
            </w:pPr>
            <w:r w:rsidRPr="008225E9">
              <w:rPr>
                <w:b/>
                <w:szCs w:val="22"/>
                <w:u w:val="single"/>
              </w:rPr>
              <w:t>Training Components and Learning Elements</w:t>
            </w:r>
          </w:p>
          <w:p w14:paraId="491BE414" w14:textId="417EB17A" w:rsidR="00910EEC" w:rsidRDefault="00910EEC" w:rsidP="004E43B5">
            <w:pPr>
              <w:rPr>
                <w:bCs/>
                <w:szCs w:val="22"/>
              </w:rPr>
            </w:pPr>
            <w:r>
              <w:rPr>
                <w:bCs/>
                <w:szCs w:val="22"/>
              </w:rPr>
              <w:t xml:space="preserve">The </w:t>
            </w:r>
            <w:r w:rsidR="001F1455">
              <w:rPr>
                <w:bCs/>
                <w:szCs w:val="22"/>
              </w:rPr>
              <w:t>intern will be trained on</w:t>
            </w:r>
            <w:r w:rsidR="002919A6">
              <w:rPr>
                <w:bCs/>
                <w:szCs w:val="22"/>
              </w:rPr>
              <w:t xml:space="preserve"> and learn about</w:t>
            </w:r>
            <w:r w:rsidR="001F1455">
              <w:rPr>
                <w:bCs/>
                <w:szCs w:val="22"/>
              </w:rPr>
              <w:t>:</w:t>
            </w:r>
          </w:p>
          <w:p w14:paraId="1B6A1EEE" w14:textId="2FA6C107" w:rsidR="002919A6" w:rsidRDefault="001F1455" w:rsidP="006E2E4F">
            <w:pPr>
              <w:pStyle w:val="ListParagraph"/>
              <w:numPr>
                <w:ilvl w:val="0"/>
                <w:numId w:val="37"/>
              </w:numPr>
              <w:spacing w:before="0" w:after="0"/>
              <w:rPr>
                <w:bCs/>
                <w:szCs w:val="22"/>
              </w:rPr>
            </w:pPr>
            <w:r>
              <w:rPr>
                <w:bCs/>
                <w:szCs w:val="22"/>
              </w:rPr>
              <w:t>Project development (</w:t>
            </w:r>
            <w:r w:rsidR="002919A6">
              <w:rPr>
                <w:bCs/>
                <w:szCs w:val="22"/>
              </w:rPr>
              <w:t>learning about the results matrix and how to develop a project idea) within migration health</w:t>
            </w:r>
          </w:p>
          <w:p w14:paraId="2B47FE83" w14:textId="1AA75897" w:rsidR="002919A6" w:rsidRDefault="002919A6" w:rsidP="006E2E4F">
            <w:pPr>
              <w:pStyle w:val="ListParagraph"/>
              <w:numPr>
                <w:ilvl w:val="0"/>
                <w:numId w:val="37"/>
              </w:numPr>
              <w:spacing w:before="0" w:after="0"/>
              <w:rPr>
                <w:bCs/>
                <w:szCs w:val="22"/>
              </w:rPr>
            </w:pPr>
            <w:r>
              <w:rPr>
                <w:bCs/>
                <w:szCs w:val="22"/>
              </w:rPr>
              <w:t>Public health concerns in the region</w:t>
            </w:r>
          </w:p>
          <w:p w14:paraId="20FE47C3" w14:textId="65C7F876" w:rsidR="002919A6" w:rsidRDefault="002919A6" w:rsidP="006E2E4F">
            <w:pPr>
              <w:pStyle w:val="ListParagraph"/>
              <w:numPr>
                <w:ilvl w:val="0"/>
                <w:numId w:val="37"/>
              </w:numPr>
              <w:spacing w:before="0" w:after="0"/>
              <w:rPr>
                <w:bCs/>
                <w:szCs w:val="22"/>
              </w:rPr>
            </w:pPr>
            <w:r>
              <w:rPr>
                <w:bCs/>
                <w:szCs w:val="22"/>
              </w:rPr>
              <w:t>Migration health policy</w:t>
            </w:r>
          </w:p>
          <w:p w14:paraId="4651D545" w14:textId="09E77427" w:rsidR="006E2E4F" w:rsidRPr="006E2E4F" w:rsidRDefault="006E2E4F" w:rsidP="00AB5982">
            <w:pPr>
              <w:pStyle w:val="ListParagraph"/>
              <w:numPr>
                <w:ilvl w:val="0"/>
                <w:numId w:val="0"/>
              </w:numPr>
              <w:spacing w:before="0" w:after="0"/>
              <w:ind w:left="720"/>
              <w:rPr>
                <w:bCs/>
                <w:szCs w:val="22"/>
              </w:rPr>
            </w:pPr>
          </w:p>
        </w:tc>
      </w:tr>
      <w:tr w:rsidR="00241BC9"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CD72F7" w:rsidRDefault="00241BC9" w:rsidP="00241BC9">
            <w:pPr>
              <w:pStyle w:val="Heading1"/>
            </w:pPr>
            <w:r w:rsidRPr="00CD72F7">
              <w:lastRenderedPageBreak/>
              <w:t>IV. Required Qualifications and Experience</w:t>
            </w:r>
          </w:p>
        </w:tc>
      </w:tr>
      <w:tr w:rsidR="00241BC9" w:rsidRPr="00CD72F7" w14:paraId="7DBA32F8" w14:textId="77777777" w:rsidTr="003D333E">
        <w:trPr>
          <w:trHeight w:val="531"/>
        </w:trPr>
        <w:tc>
          <w:tcPr>
            <w:tcW w:w="8302" w:type="dxa"/>
            <w:gridSpan w:val="3"/>
            <w:shd w:val="clear" w:color="auto" w:fill="D9D9D9"/>
            <w:vAlign w:val="center"/>
          </w:tcPr>
          <w:p w14:paraId="18B1F2BE" w14:textId="77777777" w:rsidR="00241BC9" w:rsidRPr="00CD72F7" w:rsidRDefault="00241BC9" w:rsidP="00241BC9">
            <w:pPr>
              <w:pStyle w:val="Heading1"/>
              <w:rPr>
                <w:b w:val="0"/>
              </w:rPr>
            </w:pPr>
            <w:r w:rsidRPr="00C52B95">
              <w:rPr>
                <w:szCs w:val="22"/>
                <w:lang w:eastAsia="en-US"/>
              </w:rPr>
              <w:t>Education</w:t>
            </w:r>
          </w:p>
        </w:tc>
      </w:tr>
      <w:tr w:rsidR="00241BC9" w:rsidRPr="00CD72F7"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8086"/>
            </w:tblGrid>
            <w:tr w:rsidR="007B425E" w:rsidRPr="007B425E" w14:paraId="4A5FBB6A" w14:textId="77777777">
              <w:trPr>
                <w:trHeight w:val="324"/>
              </w:trPr>
              <w:tc>
                <w:tcPr>
                  <w:tcW w:w="0" w:type="auto"/>
                </w:tcPr>
                <w:p w14:paraId="6F5C7E21" w14:textId="09F477EF" w:rsidR="00241BC9" w:rsidRPr="007B425E" w:rsidRDefault="00241BC9" w:rsidP="00241BC9">
                  <w:pPr>
                    <w:spacing w:after="0"/>
                    <w:textAlignment w:val="baseline"/>
                    <w:rPr>
                      <w:color w:val="E36C0A" w:themeColor="accent6" w:themeShade="BF"/>
                    </w:rPr>
                  </w:pPr>
                </w:p>
              </w:tc>
            </w:tr>
            <w:tr w:rsidR="007B425E" w:rsidRPr="007B425E" w14:paraId="315B1FF0" w14:textId="77777777">
              <w:trPr>
                <w:trHeight w:val="324"/>
              </w:trPr>
              <w:tc>
                <w:tcPr>
                  <w:tcW w:w="0" w:type="auto"/>
                </w:tcPr>
                <w:p w14:paraId="6B9E421C" w14:textId="5F2C95BD" w:rsidR="00241BC9" w:rsidRPr="004E43B5" w:rsidRDefault="006F18EB" w:rsidP="006F18EB">
                  <w:pPr>
                    <w:spacing w:line="210" w:lineRule="atLeast"/>
                  </w:pPr>
                  <w:r w:rsidRPr="004E43B5">
                    <w:t>Master</w:t>
                  </w:r>
                  <w:r w:rsidR="00CA243F" w:rsidRPr="004E43B5">
                    <w:t>’s</w:t>
                  </w:r>
                  <w:r w:rsidRPr="004E43B5">
                    <w:t xml:space="preserve"> degree in Public Health, International Development Studies, Social or Political Sciences or a related field </w:t>
                  </w:r>
                </w:p>
              </w:tc>
            </w:tr>
          </w:tbl>
          <w:p w14:paraId="679D9111" w14:textId="0655D1C1" w:rsidR="00241BC9" w:rsidRPr="00397FA2" w:rsidRDefault="00241BC9" w:rsidP="00241BC9">
            <w:pPr>
              <w:autoSpaceDE/>
              <w:autoSpaceDN/>
              <w:adjustRightInd/>
              <w:spacing w:after="0"/>
              <w:rPr>
                <w:color w:val="FF0000"/>
                <w:szCs w:val="22"/>
              </w:rPr>
            </w:pPr>
          </w:p>
        </w:tc>
      </w:tr>
      <w:tr w:rsidR="00241BC9" w:rsidRPr="00CD72F7" w14:paraId="59D791DE" w14:textId="77777777" w:rsidTr="003D333E">
        <w:trPr>
          <w:trHeight w:val="522"/>
        </w:trPr>
        <w:tc>
          <w:tcPr>
            <w:tcW w:w="8302" w:type="dxa"/>
            <w:gridSpan w:val="3"/>
            <w:shd w:val="clear" w:color="auto" w:fill="D9D9D9"/>
            <w:vAlign w:val="center"/>
          </w:tcPr>
          <w:p w14:paraId="19227462" w14:textId="0548D7EC" w:rsidR="00241BC9" w:rsidRPr="00CD72F7" w:rsidRDefault="00241BC9" w:rsidP="00241BC9">
            <w:pPr>
              <w:pStyle w:val="Heading1"/>
              <w:rPr>
                <w:b w:val="0"/>
                <w:lang w:val="en-US" w:eastAsia="en-US"/>
              </w:rPr>
            </w:pPr>
            <w:r w:rsidRPr="00C52B95">
              <w:rPr>
                <w:szCs w:val="22"/>
                <w:lang w:eastAsia="en-US"/>
              </w:rPr>
              <w:t xml:space="preserve">Experience </w:t>
            </w:r>
          </w:p>
        </w:tc>
      </w:tr>
      <w:tr w:rsidR="00241BC9" w:rsidRPr="00CD72F7" w14:paraId="5EC7BAC2" w14:textId="77777777" w:rsidTr="003D333E">
        <w:tc>
          <w:tcPr>
            <w:tcW w:w="8302" w:type="dxa"/>
            <w:gridSpan w:val="3"/>
            <w:shd w:val="clear" w:color="auto" w:fill="auto"/>
          </w:tcPr>
          <w:p w14:paraId="1553980C" w14:textId="77777777" w:rsidR="00737079" w:rsidRDefault="00737079" w:rsidP="00696C92">
            <w:pPr>
              <w:spacing w:after="120"/>
            </w:pPr>
          </w:p>
          <w:p w14:paraId="7F3152E3" w14:textId="7EF843F2" w:rsidR="00696C92" w:rsidRDefault="00696C92" w:rsidP="00696C92">
            <w:pPr>
              <w:spacing w:after="120"/>
            </w:pPr>
            <w:r w:rsidRPr="00494737">
              <w:t>Experience in the usage of</w:t>
            </w:r>
            <w:r>
              <w:t xml:space="preserve"> MS</w:t>
            </w:r>
            <w:r w:rsidRPr="00494737">
              <w:t xml:space="preserve"> office software (Word, Excel, </w:t>
            </w:r>
            <w:r>
              <w:t>PowerPoint, Office 365</w:t>
            </w:r>
            <w:r w:rsidRPr="00494737">
              <w:t>) and knowledge of spreadsheet and data analysis</w:t>
            </w:r>
            <w:r>
              <w:t xml:space="preserve"> is a </w:t>
            </w:r>
            <w:proofErr w:type="gramStart"/>
            <w:r>
              <w:t>requirement</w:t>
            </w:r>
            <w:proofErr w:type="gramEnd"/>
          </w:p>
          <w:p w14:paraId="321EB30D" w14:textId="4366DEEC" w:rsidR="00696C92" w:rsidRPr="00696C92" w:rsidRDefault="00696C92" w:rsidP="00737079">
            <w:pPr>
              <w:spacing w:after="0"/>
            </w:pPr>
          </w:p>
        </w:tc>
      </w:tr>
      <w:tr w:rsidR="00241BC9" w:rsidRPr="00CD72F7" w14:paraId="084A79FC" w14:textId="77777777" w:rsidTr="00D91219">
        <w:trPr>
          <w:trHeight w:val="522"/>
        </w:trPr>
        <w:tc>
          <w:tcPr>
            <w:tcW w:w="8302" w:type="dxa"/>
            <w:gridSpan w:val="3"/>
            <w:shd w:val="clear" w:color="auto" w:fill="D9D9D9"/>
            <w:vAlign w:val="center"/>
          </w:tcPr>
          <w:p w14:paraId="04CEB034" w14:textId="04D7C22E" w:rsidR="00241BC9" w:rsidRPr="00CD72F7" w:rsidRDefault="00241BC9" w:rsidP="00241BC9">
            <w:pPr>
              <w:pStyle w:val="Heading1"/>
              <w:rPr>
                <w:b w:val="0"/>
                <w:lang w:val="en-US" w:eastAsia="en-US"/>
              </w:rPr>
            </w:pPr>
            <w:r>
              <w:rPr>
                <w:szCs w:val="22"/>
                <w:lang w:eastAsia="en-US"/>
              </w:rPr>
              <w:t>SKILLS</w:t>
            </w:r>
            <w:r w:rsidRPr="00C52B95">
              <w:rPr>
                <w:szCs w:val="22"/>
                <w:lang w:eastAsia="en-US"/>
              </w:rPr>
              <w:t xml:space="preserve"> </w:t>
            </w:r>
          </w:p>
        </w:tc>
      </w:tr>
      <w:tr w:rsidR="00241BC9" w:rsidRPr="00CD72F7" w14:paraId="3F3FFFD9" w14:textId="77777777" w:rsidTr="003D333E">
        <w:tc>
          <w:tcPr>
            <w:tcW w:w="8302" w:type="dxa"/>
            <w:gridSpan w:val="3"/>
            <w:shd w:val="clear" w:color="auto" w:fill="auto"/>
          </w:tcPr>
          <w:p w14:paraId="59F660DD" w14:textId="77777777" w:rsidR="00737079" w:rsidRDefault="00737079" w:rsidP="00737079">
            <w:pPr>
              <w:spacing w:after="0"/>
            </w:pPr>
          </w:p>
          <w:p w14:paraId="2C45E252" w14:textId="591B18C2" w:rsidR="00737079" w:rsidRDefault="00737079" w:rsidP="00737079">
            <w:pPr>
              <w:spacing w:after="0"/>
            </w:pPr>
            <w:r>
              <w:t>Skills</w:t>
            </w:r>
            <w:r>
              <w:t xml:space="preserve"> in virtual graphic design is a distinct advantage.</w:t>
            </w:r>
          </w:p>
          <w:p w14:paraId="350295F7" w14:textId="29368981" w:rsidR="00241BC9" w:rsidRPr="00737079" w:rsidRDefault="00241BC9" w:rsidP="00737079">
            <w:pPr>
              <w:spacing w:after="120"/>
              <w:rPr>
                <w:b/>
                <w:bCs/>
              </w:rPr>
            </w:pPr>
          </w:p>
        </w:tc>
      </w:tr>
      <w:tr w:rsidR="00241BC9"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t>V. Languages</w:t>
            </w:r>
          </w:p>
        </w:tc>
      </w:tr>
      <w:tr w:rsidR="00241BC9"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w:t>
            </w:r>
            <w:proofErr w:type="gramStart"/>
            <w:r w:rsidRPr="00C52B95">
              <w:rPr>
                <w:i/>
                <w:sz w:val="18"/>
                <w:szCs w:val="18"/>
              </w:rPr>
              <w:t>specify</w:t>
            </w:r>
            <w:proofErr w:type="gramEnd"/>
            <w:r w:rsidRPr="00C52B95">
              <w:rPr>
                <w:i/>
                <w:sz w:val="18"/>
                <w:szCs w:val="18"/>
              </w:rPr>
              <w:t xml:space="preserve">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008B6E5E">
        <w:trPr>
          <w:trHeight w:val="311"/>
        </w:trPr>
        <w:tc>
          <w:tcPr>
            <w:tcW w:w="4010" w:type="dxa"/>
            <w:gridSpan w:val="2"/>
            <w:tcBorders>
              <w:bottom w:val="single" w:sz="4" w:space="0" w:color="auto"/>
            </w:tcBorders>
            <w:shd w:val="clear" w:color="auto" w:fill="auto"/>
          </w:tcPr>
          <w:p w14:paraId="155962AD" w14:textId="390B2914" w:rsidR="00241BC9" w:rsidRPr="00C52B95" w:rsidRDefault="00241BC9" w:rsidP="00241BC9">
            <w:pPr>
              <w:spacing w:after="0"/>
              <w:rPr>
                <w:szCs w:val="22"/>
              </w:rPr>
            </w:pPr>
            <w:r w:rsidRPr="00983483">
              <w:rPr>
                <w:color w:val="1F497D" w:themeColor="text2"/>
              </w:rPr>
              <w:t>Language required for the position, for example:</w:t>
            </w:r>
            <w:r>
              <w:rPr>
                <w:color w:val="FF0000"/>
                <w:szCs w:val="22"/>
              </w:rPr>
              <w:t xml:space="preserve"> </w:t>
            </w:r>
            <w:r w:rsidR="00737079" w:rsidRPr="00737079">
              <w:rPr>
                <w:i/>
                <w:iCs/>
                <w:szCs w:val="22"/>
                <w:lang w:val="en-US" w:eastAsia="en-US"/>
              </w:rPr>
              <w:t>Perfect command of</w:t>
            </w:r>
            <w:r w:rsidRPr="00737079">
              <w:rPr>
                <w:i/>
                <w:iCs/>
                <w:szCs w:val="22"/>
                <w:lang w:val="en-US" w:eastAsia="en-US"/>
              </w:rPr>
              <w:t xml:space="preserve"> English (oral and written).</w:t>
            </w:r>
          </w:p>
        </w:tc>
        <w:tc>
          <w:tcPr>
            <w:tcW w:w="4292" w:type="dxa"/>
            <w:tcBorders>
              <w:bottom w:val="single" w:sz="4" w:space="0" w:color="auto"/>
            </w:tcBorders>
            <w:shd w:val="clear" w:color="auto" w:fill="auto"/>
          </w:tcPr>
          <w:p w14:paraId="5C7C460A" w14:textId="77777777" w:rsidR="00241BC9" w:rsidRDefault="00241BC9" w:rsidP="00241BC9">
            <w:pPr>
              <w:spacing w:after="0"/>
            </w:pPr>
            <w:r w:rsidRPr="00983483">
              <w:rPr>
                <w:color w:val="1F497D" w:themeColor="text2"/>
              </w:rPr>
              <w:t>Desirable languages, for example:</w:t>
            </w:r>
            <w:r>
              <w:rPr>
                <w:color w:val="FF0000"/>
                <w:szCs w:val="22"/>
              </w:rPr>
              <w:t xml:space="preserve"> </w:t>
            </w:r>
            <w:r w:rsidR="00737079">
              <w:t>German, Russian and/or Bosnian/Croatian/Serbian are an advantage.</w:t>
            </w:r>
          </w:p>
          <w:p w14:paraId="212B32E8" w14:textId="0563B0A4" w:rsidR="004E43B5" w:rsidRPr="00C52B95" w:rsidRDefault="004E43B5" w:rsidP="00241BC9">
            <w:pPr>
              <w:spacing w:after="0"/>
              <w:rPr>
                <w:szCs w:val="22"/>
              </w:rPr>
            </w:pPr>
          </w:p>
        </w:tc>
      </w:tr>
      <w:tr w:rsidR="00241BC9" w:rsidRPr="00CD72F7"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AC2CEB0" w:rsidR="00241BC9" w:rsidRPr="00CD72F7" w:rsidRDefault="00241BC9" w:rsidP="00241BC9">
            <w:pPr>
              <w:pStyle w:val="Heading1"/>
            </w:pPr>
            <w:r w:rsidRPr="00CD72F7">
              <w:t>VI. Competencies</w:t>
            </w:r>
          </w:p>
        </w:tc>
      </w:tr>
      <w:tr w:rsidR="00C3534F" w:rsidRPr="00CD72F7"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4A34893" w14:textId="77777777" w:rsidR="00C3534F" w:rsidRPr="00C3534F" w:rsidRDefault="00C3534F" w:rsidP="00C3534F">
            <w:pPr>
              <w:spacing w:after="120"/>
              <w:rPr>
                <w:szCs w:val="22"/>
              </w:rPr>
            </w:pPr>
            <w:r w:rsidRPr="00C3534F">
              <w:rPr>
                <w:szCs w:val="22"/>
              </w:rPr>
              <w:t>The incumbent is expected to demonstrate the following values and competencies:</w:t>
            </w:r>
          </w:p>
          <w:p w14:paraId="172417DB" w14:textId="36F75E2A" w:rsidR="00C3534F" w:rsidRPr="00C3534F" w:rsidRDefault="00C3534F" w:rsidP="00C3534F">
            <w:pPr>
              <w:spacing w:after="120"/>
              <w:rPr>
                <w:b/>
                <w:szCs w:val="22"/>
              </w:rPr>
            </w:pPr>
            <w:r w:rsidRPr="00C3534F">
              <w:rPr>
                <w:b/>
                <w:szCs w:val="22"/>
              </w:rPr>
              <w:t xml:space="preserve">Values </w:t>
            </w:r>
            <w:r>
              <w:rPr>
                <w:bCs/>
                <w:szCs w:val="22"/>
              </w:rPr>
              <w:t xml:space="preserve">– </w:t>
            </w:r>
            <w:r w:rsidRPr="00C3534F">
              <w:rPr>
                <w:szCs w:val="22"/>
              </w:rPr>
              <w:t>all IOM staff members must abide by and demonstrate these three values:</w:t>
            </w:r>
          </w:p>
          <w:p w14:paraId="5EB3E7FA" w14:textId="77777777"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Inclusion and respect for diversity:</w:t>
            </w:r>
            <w:r w:rsidRPr="00C3534F">
              <w:rPr>
                <w:color w:val="000000"/>
                <w:szCs w:val="22"/>
              </w:rPr>
              <w:t xml:space="preserve"> </w:t>
            </w:r>
            <w:r w:rsidRPr="00C3534F">
              <w:rPr>
                <w:szCs w:val="22"/>
              </w:rPr>
              <w:t>respects and promotes individual and cultural differences; encourages diversity and inclusion wherever possible.</w:t>
            </w:r>
          </w:p>
          <w:p w14:paraId="36D73D3C" w14:textId="77777777"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lastRenderedPageBreak/>
              <w:t>Integrity and transparency:</w:t>
            </w:r>
            <w:r w:rsidRPr="00C3534F">
              <w:rPr>
                <w:szCs w:val="22"/>
              </w:rPr>
              <w:t xml:space="preserve"> maintains high ethical standards and acts in a manner consistent with organizational principles/rules and standards of conduct.</w:t>
            </w:r>
          </w:p>
          <w:p w14:paraId="7A54F159" w14:textId="5188A16C" w:rsidR="00C3534F" w:rsidRPr="00C3534F" w:rsidRDefault="00C3534F" w:rsidP="00C3534F">
            <w:pPr>
              <w:numPr>
                <w:ilvl w:val="0"/>
                <w:numId w:val="2"/>
              </w:numPr>
              <w:autoSpaceDE/>
              <w:autoSpaceDN/>
              <w:adjustRightInd/>
              <w:spacing w:after="120" w:line="210" w:lineRule="atLeast"/>
              <w:ind w:left="360" w:right="389"/>
              <w:contextualSpacing/>
              <w:rPr>
                <w:color w:val="000000"/>
                <w:szCs w:val="22"/>
              </w:rPr>
            </w:pPr>
            <w:r w:rsidRPr="00C3534F">
              <w:rPr>
                <w:color w:val="000000"/>
                <w:szCs w:val="22"/>
                <w:u w:val="single"/>
              </w:rPr>
              <w:t>Professionalism:</w:t>
            </w:r>
            <w:r w:rsidRPr="00C3534F">
              <w:rPr>
                <w:szCs w:val="22"/>
              </w:rPr>
              <w:t xml:space="preserve"> demonstrates ability to work in a composed, competent and committed manner and exercises careful judgment in meeting day-to-day challenges.</w:t>
            </w:r>
            <w:r>
              <w:rPr>
                <w:szCs w:val="22"/>
              </w:rPr>
              <w:br/>
            </w:r>
          </w:p>
          <w:p w14:paraId="27BBD945" w14:textId="77777777" w:rsidR="00C3534F" w:rsidRPr="00C3534F" w:rsidRDefault="00C3534F" w:rsidP="00C3534F">
            <w:pPr>
              <w:spacing w:after="120"/>
              <w:rPr>
                <w:b/>
                <w:szCs w:val="22"/>
              </w:rPr>
            </w:pPr>
            <w:r w:rsidRPr="00C3534F">
              <w:rPr>
                <w:b/>
                <w:szCs w:val="22"/>
              </w:rPr>
              <w:t xml:space="preserve">Core Competencies </w:t>
            </w:r>
            <w:r w:rsidRPr="00C3534F">
              <w:rPr>
                <w:szCs w:val="22"/>
              </w:rPr>
              <w:t xml:space="preserve">– behavioural indicators </w:t>
            </w:r>
            <w:r w:rsidRPr="00C3534F">
              <w:rPr>
                <w:i/>
                <w:szCs w:val="22"/>
              </w:rPr>
              <w:t>level 1</w:t>
            </w:r>
          </w:p>
          <w:p w14:paraId="6C8B024E" w14:textId="77777777" w:rsidR="00C3534F" w:rsidRPr="00C3534F" w:rsidRDefault="00C3534F" w:rsidP="00C3534F">
            <w:pPr>
              <w:numPr>
                <w:ilvl w:val="0"/>
                <w:numId w:val="3"/>
              </w:numPr>
              <w:autoSpaceDE/>
              <w:autoSpaceDN/>
              <w:adjustRightInd/>
              <w:spacing w:after="120" w:line="210" w:lineRule="atLeast"/>
              <w:ind w:left="360" w:right="386"/>
              <w:contextualSpacing/>
              <w:rPr>
                <w:color w:val="000000"/>
                <w:szCs w:val="22"/>
                <w:u w:val="single"/>
              </w:rPr>
            </w:pPr>
            <w:r w:rsidRPr="00C3534F">
              <w:rPr>
                <w:color w:val="000000"/>
                <w:szCs w:val="22"/>
                <w:u w:val="single"/>
              </w:rPr>
              <w:t>Teamwork</w:t>
            </w:r>
            <w:r w:rsidRPr="00C3534F">
              <w:rPr>
                <w:szCs w:val="22"/>
                <w:u w:val="single"/>
              </w:rPr>
              <w:t>:</w:t>
            </w:r>
            <w:r w:rsidRPr="00C3534F">
              <w:rPr>
                <w:color w:val="000000"/>
                <w:szCs w:val="22"/>
              </w:rPr>
              <w:t xml:space="preserve"> develops and promotes effective collaboration within and across units to achieve shared goals and optimize results.</w:t>
            </w:r>
          </w:p>
          <w:p w14:paraId="2BE46D2A"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Delivering results</w:t>
            </w:r>
            <w:r w:rsidRPr="00C3534F">
              <w:rPr>
                <w:szCs w:val="22"/>
                <w:u w:val="single"/>
              </w:rPr>
              <w:t>:</w:t>
            </w:r>
            <w:r w:rsidRPr="00C3534F">
              <w:rPr>
                <w:color w:val="000000"/>
                <w:szCs w:val="22"/>
              </w:rPr>
              <w:t xml:space="preserve"> </w:t>
            </w:r>
            <w:r w:rsidRPr="00C3534F">
              <w:rPr>
                <w:szCs w:val="22"/>
              </w:rPr>
              <w:t>p</w:t>
            </w:r>
            <w:r w:rsidRPr="00C3534F">
              <w:rPr>
                <w:color w:val="000000"/>
                <w:szCs w:val="22"/>
              </w:rPr>
              <w:t>roduces and delivers quality results in a service-oriented and timely manner</w:t>
            </w:r>
            <w:r w:rsidRPr="00C3534F">
              <w:rPr>
                <w:szCs w:val="22"/>
              </w:rPr>
              <w:t>;</w:t>
            </w:r>
            <w:r w:rsidRPr="00C3534F">
              <w:rPr>
                <w:color w:val="000000"/>
                <w:szCs w:val="22"/>
              </w:rPr>
              <w:t xml:space="preserve"> </w:t>
            </w:r>
            <w:r w:rsidRPr="00C3534F">
              <w:rPr>
                <w:szCs w:val="22"/>
              </w:rPr>
              <w:t>i</w:t>
            </w:r>
            <w:r w:rsidRPr="00C3534F">
              <w:rPr>
                <w:color w:val="000000"/>
                <w:szCs w:val="22"/>
              </w:rPr>
              <w:t>s action oriented and committed to achieving agreed outcomes.</w:t>
            </w:r>
          </w:p>
          <w:p w14:paraId="753C9D6D"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Managing and sharing knowledge</w:t>
            </w:r>
            <w:r w:rsidRPr="00C3534F">
              <w:rPr>
                <w:szCs w:val="22"/>
                <w:u w:val="single"/>
              </w:rPr>
              <w:t>:</w:t>
            </w:r>
            <w:r w:rsidRPr="00C3534F">
              <w:rPr>
                <w:color w:val="000000"/>
                <w:szCs w:val="22"/>
              </w:rPr>
              <w:t xml:space="preserve"> continuously seeks to learn, share knowledge and innovate</w:t>
            </w:r>
            <w:r w:rsidRPr="00C3534F">
              <w:rPr>
                <w:szCs w:val="22"/>
              </w:rPr>
              <w:t>.</w:t>
            </w:r>
          </w:p>
          <w:p w14:paraId="31704F24"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Accountability</w:t>
            </w:r>
            <w:r w:rsidRPr="00C3534F">
              <w:rPr>
                <w:szCs w:val="22"/>
                <w:u w:val="single"/>
              </w:rPr>
              <w:t>:</w:t>
            </w:r>
            <w:r w:rsidRPr="00C3534F">
              <w:rPr>
                <w:szCs w:val="22"/>
              </w:rPr>
              <w:t xml:space="preserve"> </w:t>
            </w:r>
            <w:r w:rsidRPr="00C3534F">
              <w:rPr>
                <w:color w:val="000000"/>
                <w:szCs w:val="22"/>
              </w:rPr>
              <w:t>takes ownership for achieving the Organization’s priorities and assumes responsibility for own action and delegated work.</w:t>
            </w:r>
          </w:p>
          <w:p w14:paraId="3C98EB53"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Communication:</w:t>
            </w:r>
            <w:r w:rsidRPr="00C3534F">
              <w:rPr>
                <w:color w:val="000000"/>
                <w:szCs w:val="22"/>
              </w:rPr>
              <w:t xml:space="preserve"> encourages and contributes to clear and open communication; explains complex matters in an informative, inspiring and motivational way.</w:t>
            </w:r>
          </w:p>
          <w:p w14:paraId="2222B530" w14:textId="039A61B6" w:rsidR="00C3534F" w:rsidRPr="007B425E" w:rsidRDefault="00C3534F" w:rsidP="00C3534F">
            <w:pPr>
              <w:contextualSpacing/>
            </w:pPr>
          </w:p>
        </w:tc>
      </w:tr>
      <w:tr w:rsidR="00C3534F" w:rsidRPr="00CD72F7"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1E802D27" w:rsidR="00C3534F" w:rsidRDefault="00C3534F" w:rsidP="00C3534F">
            <w:pPr>
              <w:rPr>
                <w:b/>
                <w:smallCaps/>
              </w:rPr>
            </w:pPr>
            <w:r>
              <w:rPr>
                <w:b/>
                <w:smallCaps/>
              </w:rPr>
              <w:lastRenderedPageBreak/>
              <w:t>Notes</w:t>
            </w:r>
          </w:p>
        </w:tc>
      </w:tr>
      <w:tr w:rsidR="00C3534F" w:rsidRPr="00CD72F7"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C3534F" w:rsidRPr="00A16163" w:rsidRDefault="00C3534F" w:rsidP="00C3534F">
            <w:pPr>
              <w:spacing w:after="0"/>
              <w:rPr>
                <w:b/>
                <w:szCs w:val="22"/>
                <w:u w:val="single"/>
              </w:rPr>
            </w:pPr>
            <w:r w:rsidRPr="00A16163">
              <w:rPr>
                <w:b/>
                <w:szCs w:val="22"/>
                <w:u w:val="single"/>
              </w:rPr>
              <w:t>Eligibility and Selection</w:t>
            </w:r>
          </w:p>
          <w:p w14:paraId="612CBCB7" w14:textId="77777777" w:rsidR="00C3534F" w:rsidRPr="00A16163" w:rsidRDefault="00C3534F" w:rsidP="00C3534F">
            <w:pPr>
              <w:spacing w:after="0"/>
              <w:rPr>
                <w:szCs w:val="22"/>
              </w:rPr>
            </w:pPr>
          </w:p>
          <w:p w14:paraId="0C509804" w14:textId="77777777" w:rsidR="00C3534F" w:rsidRPr="00A16163" w:rsidRDefault="00C3534F" w:rsidP="00C3534F">
            <w:pPr>
              <w:spacing w:after="0"/>
              <w:rPr>
                <w:szCs w:val="22"/>
              </w:rPr>
            </w:pPr>
            <w:r w:rsidRPr="00A16163">
              <w:rPr>
                <w:szCs w:val="22"/>
              </w:rPr>
              <w:t>In general, the Internship Programme aims at attracting talented students and graduates who:</w:t>
            </w:r>
          </w:p>
          <w:p w14:paraId="0AE49BA3" w14:textId="77777777" w:rsidR="00C3534F" w:rsidRPr="00A16163" w:rsidRDefault="00C3534F" w:rsidP="00C3534F">
            <w:pPr>
              <w:spacing w:after="0"/>
              <w:rPr>
                <w:szCs w:val="22"/>
              </w:rPr>
            </w:pPr>
          </w:p>
          <w:p w14:paraId="7F3368F2" w14:textId="77777777" w:rsidR="00C3534F" w:rsidRPr="00A16163" w:rsidRDefault="00C3534F" w:rsidP="00C3534F">
            <w:pPr>
              <w:spacing w:after="0"/>
              <w:rPr>
                <w:szCs w:val="22"/>
              </w:rPr>
            </w:pPr>
            <w:r w:rsidRPr="00A16163">
              <w:rPr>
                <w:szCs w:val="22"/>
              </w:rPr>
              <w:t>a) have a specific interest in, or whose studies have covered, areas relevant to IOM</w:t>
            </w:r>
          </w:p>
          <w:p w14:paraId="724DF69C" w14:textId="77777777" w:rsidR="00C3534F" w:rsidRPr="00A16163" w:rsidRDefault="00C3534F" w:rsidP="00C3534F">
            <w:pPr>
              <w:spacing w:after="0"/>
              <w:rPr>
                <w:szCs w:val="22"/>
              </w:rPr>
            </w:pPr>
            <w:r w:rsidRPr="00A16163">
              <w:rPr>
                <w:szCs w:val="22"/>
              </w:rPr>
              <w:t xml:space="preserve">programmes and </w:t>
            </w:r>
            <w:proofErr w:type="gramStart"/>
            <w:r w:rsidRPr="00A16163">
              <w:rPr>
                <w:szCs w:val="22"/>
              </w:rPr>
              <w:t>activities;</w:t>
            </w:r>
            <w:proofErr w:type="gramEnd"/>
          </w:p>
          <w:p w14:paraId="33FAB1B0" w14:textId="77777777" w:rsidR="00C3534F" w:rsidRPr="00A16163" w:rsidRDefault="00C3534F" w:rsidP="00C3534F">
            <w:pPr>
              <w:spacing w:after="0"/>
              <w:rPr>
                <w:szCs w:val="22"/>
              </w:rPr>
            </w:pPr>
          </w:p>
          <w:p w14:paraId="337F7FE2" w14:textId="77777777" w:rsidR="00C3534F" w:rsidRPr="00A16163" w:rsidRDefault="00C3534F" w:rsidP="00C3534F">
            <w:pPr>
              <w:spacing w:after="0"/>
              <w:rPr>
                <w:szCs w:val="22"/>
              </w:rPr>
            </w:pPr>
            <w:r w:rsidRPr="00A16163">
              <w:rPr>
                <w:szCs w:val="22"/>
              </w:rPr>
              <w:t>b) are holding a scholarship for internship placements in international organizations</w:t>
            </w:r>
          </w:p>
          <w:p w14:paraId="3D59DDDD" w14:textId="77777777" w:rsidR="00C3534F" w:rsidRPr="00A16163" w:rsidRDefault="00C3534F" w:rsidP="00C3534F">
            <w:pPr>
              <w:spacing w:after="0"/>
              <w:rPr>
                <w:szCs w:val="22"/>
              </w:rPr>
            </w:pPr>
            <w:r w:rsidRPr="00A16163">
              <w:rPr>
                <w:szCs w:val="22"/>
              </w:rPr>
              <w:t>and/or for whom internship is required to complete their studies; or</w:t>
            </w:r>
          </w:p>
          <w:p w14:paraId="3BA13C2E" w14:textId="77777777" w:rsidR="00C3534F" w:rsidRPr="00A16163" w:rsidRDefault="00C3534F" w:rsidP="00C3534F">
            <w:pPr>
              <w:spacing w:after="0"/>
              <w:rPr>
                <w:szCs w:val="22"/>
              </w:rPr>
            </w:pPr>
          </w:p>
          <w:p w14:paraId="338E82D5" w14:textId="77777777" w:rsidR="00C3534F" w:rsidRPr="00A16163" w:rsidRDefault="00C3534F" w:rsidP="00C3534F">
            <w:pPr>
              <w:spacing w:after="0"/>
              <w:rPr>
                <w:szCs w:val="22"/>
              </w:rPr>
            </w:pPr>
            <w:r w:rsidRPr="00A16163">
              <w:rPr>
                <w:szCs w:val="22"/>
              </w:rPr>
              <w:t>c) are sponsored by governmental/non-governmental institutions and/or academia to work in specific areas relevant to both IOM and the sponsor.</w:t>
            </w:r>
          </w:p>
          <w:p w14:paraId="7D3E0236" w14:textId="77777777" w:rsidR="00C3534F" w:rsidRPr="00A16163" w:rsidRDefault="00C3534F" w:rsidP="00C3534F">
            <w:pPr>
              <w:spacing w:after="0"/>
              <w:rPr>
                <w:szCs w:val="22"/>
              </w:rPr>
            </w:pPr>
          </w:p>
          <w:p w14:paraId="4EE7D3D8" w14:textId="77777777" w:rsidR="00C3534F" w:rsidRPr="00A16163" w:rsidRDefault="00C3534F" w:rsidP="00C3534F">
            <w:pPr>
              <w:spacing w:after="0"/>
              <w:rPr>
                <w:szCs w:val="22"/>
              </w:rPr>
            </w:pPr>
            <w:r w:rsidRPr="00A16163">
              <w:rPr>
                <w:szCs w:val="22"/>
              </w:rPr>
              <w:t>d) are either students approaching the end of their studies and preparing a thesis, or recently graduated, who have less than two years of relevant working experience.</w:t>
            </w:r>
          </w:p>
          <w:p w14:paraId="2EB6D39F" w14:textId="77777777" w:rsidR="00C3534F" w:rsidRPr="00A16163" w:rsidRDefault="00C3534F" w:rsidP="00C3534F">
            <w:pPr>
              <w:spacing w:after="0"/>
              <w:rPr>
                <w:szCs w:val="22"/>
              </w:rPr>
            </w:pPr>
          </w:p>
          <w:p w14:paraId="36E13F8C" w14:textId="77777777" w:rsidR="00C3534F" w:rsidRPr="00A16163" w:rsidRDefault="00C3534F" w:rsidP="00C3534F">
            <w:pPr>
              <w:spacing w:after="0"/>
              <w:rPr>
                <w:szCs w:val="22"/>
              </w:rPr>
            </w:pPr>
          </w:p>
          <w:p w14:paraId="7A4FADF4" w14:textId="77777777" w:rsidR="00C3534F" w:rsidRPr="00A16163" w:rsidRDefault="00C3534F" w:rsidP="00C3534F">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5BFF45B1" w14:textId="77777777" w:rsidR="00C3534F" w:rsidRDefault="00C3534F" w:rsidP="00C3534F">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Pr>
                <w:szCs w:val="22"/>
              </w:rPr>
              <w:t xml:space="preserve">the duty station </w:t>
            </w:r>
            <w:r w:rsidRPr="00A16163">
              <w:rPr>
                <w:szCs w:val="22"/>
              </w:rPr>
              <w:t>prior to applying.</w:t>
            </w:r>
          </w:p>
          <w:p w14:paraId="3DE714E4" w14:textId="61A6EDD7" w:rsidR="00C3534F" w:rsidRPr="00C3534F" w:rsidRDefault="00C3534F" w:rsidP="00C3534F">
            <w:pPr>
              <w:pStyle w:val="ListParagraph"/>
              <w:numPr>
                <w:ilvl w:val="0"/>
                <w:numId w:val="0"/>
              </w:numPr>
              <w:spacing w:before="0" w:after="0" w:line="210" w:lineRule="atLeast"/>
              <w:ind w:left="720" w:right="386"/>
              <w:contextualSpacing/>
              <w:rPr>
                <w:szCs w:val="22"/>
              </w:rPr>
            </w:pPr>
          </w:p>
        </w:tc>
      </w:tr>
      <w:tr w:rsidR="00C3534F" w:rsidRPr="00A16163"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C3534F" w:rsidRPr="0077226C" w:rsidRDefault="00C3534F" w:rsidP="00C3534F">
            <w:pPr>
              <w:spacing w:after="0"/>
              <w:rPr>
                <w:szCs w:val="22"/>
              </w:rPr>
            </w:pPr>
            <w:r w:rsidRPr="0077226C">
              <w:rPr>
                <w:szCs w:val="22"/>
              </w:rPr>
              <w:t>The appointment is subject to funding confirmation.</w:t>
            </w:r>
          </w:p>
          <w:p w14:paraId="290C40E6" w14:textId="77777777" w:rsidR="00C3534F" w:rsidRDefault="00C3534F" w:rsidP="00C3534F">
            <w:pPr>
              <w:spacing w:after="0"/>
              <w:rPr>
                <w:szCs w:val="22"/>
              </w:rPr>
            </w:pPr>
          </w:p>
          <w:p w14:paraId="56228E19" w14:textId="77777777" w:rsidR="00C3534F" w:rsidRPr="00A16163" w:rsidRDefault="00C3534F" w:rsidP="00C3534F">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14:paraId="06B2270F" w14:textId="77777777" w:rsidR="00C3534F" w:rsidRPr="00A16163" w:rsidRDefault="00C3534F" w:rsidP="00C3534F">
            <w:pPr>
              <w:spacing w:after="0"/>
              <w:rPr>
                <w:szCs w:val="22"/>
                <w:lang w:val="en"/>
              </w:rPr>
            </w:pPr>
          </w:p>
          <w:p w14:paraId="7B9112FB" w14:textId="77777777" w:rsidR="00C3534F" w:rsidRPr="00A16163" w:rsidRDefault="00C3534F" w:rsidP="00C3534F">
            <w:pPr>
              <w:spacing w:after="0"/>
              <w:rPr>
                <w:szCs w:val="22"/>
              </w:rPr>
            </w:pPr>
            <w:r w:rsidRPr="00A16163">
              <w:rPr>
                <w:szCs w:val="22"/>
                <w:lang w:val="en"/>
              </w:rPr>
              <w:t>No late applications will be accepted.</w:t>
            </w:r>
          </w:p>
        </w:tc>
      </w:tr>
      <w:tr w:rsidR="00C3534F" w:rsidRPr="00CD72F7" w14:paraId="0448DA2F"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BDDBA81" w14:textId="77777777" w:rsidR="00C3534F" w:rsidRPr="00A16163" w:rsidRDefault="00C3534F" w:rsidP="00C3534F">
            <w:pPr>
              <w:spacing w:after="0"/>
              <w:rPr>
                <w:b/>
                <w:szCs w:val="22"/>
                <w:u w:val="single"/>
              </w:rPr>
            </w:pPr>
          </w:p>
        </w:tc>
      </w:tr>
    </w:tbl>
    <w:p w14:paraId="6703CDF3" w14:textId="77777777" w:rsidR="00D753EC" w:rsidRPr="00CD72F7" w:rsidRDefault="00D753EC" w:rsidP="00F7350B"/>
    <w:sectPr w:rsidR="00D753EC" w:rsidRPr="00CD72F7" w:rsidSect="00FF746D">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133F0" w14:textId="77777777" w:rsidR="00934FA9" w:rsidRDefault="00934FA9" w:rsidP="00F7350B">
      <w:r>
        <w:separator/>
      </w:r>
    </w:p>
  </w:endnote>
  <w:endnote w:type="continuationSeparator" w:id="0">
    <w:p w14:paraId="3FED644C" w14:textId="77777777" w:rsidR="00934FA9" w:rsidRDefault="00934FA9"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7DF10" w14:textId="77777777" w:rsidR="00934FA9" w:rsidRDefault="00934FA9" w:rsidP="00F7350B">
      <w:r>
        <w:separator/>
      </w:r>
    </w:p>
  </w:footnote>
  <w:footnote w:type="continuationSeparator" w:id="0">
    <w:p w14:paraId="3BEC1BF8" w14:textId="77777777" w:rsidR="00934FA9" w:rsidRDefault="00934FA9" w:rsidP="00F73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66698D"/>
    <w:multiLevelType w:val="hybridMultilevel"/>
    <w:tmpl w:val="EF60D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A4626CB"/>
    <w:multiLevelType w:val="hybridMultilevel"/>
    <w:tmpl w:val="D3D633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85532B5"/>
    <w:multiLevelType w:val="hybridMultilevel"/>
    <w:tmpl w:val="33769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20520239">
    <w:abstractNumId w:val="16"/>
  </w:num>
  <w:num w:numId="2" w16cid:durableId="1462915635">
    <w:abstractNumId w:val="17"/>
  </w:num>
  <w:num w:numId="3" w16cid:durableId="861629119">
    <w:abstractNumId w:val="18"/>
  </w:num>
  <w:num w:numId="4" w16cid:durableId="1508325615">
    <w:abstractNumId w:val="8"/>
  </w:num>
  <w:num w:numId="5" w16cid:durableId="1541551607">
    <w:abstractNumId w:val="6"/>
  </w:num>
  <w:num w:numId="6" w16cid:durableId="1424260359">
    <w:abstractNumId w:val="3"/>
  </w:num>
  <w:num w:numId="7" w16cid:durableId="685014676">
    <w:abstractNumId w:val="14"/>
  </w:num>
  <w:num w:numId="8" w16cid:durableId="172457136">
    <w:abstractNumId w:val="16"/>
  </w:num>
  <w:num w:numId="9" w16cid:durableId="2060394106">
    <w:abstractNumId w:val="16"/>
  </w:num>
  <w:num w:numId="10" w16cid:durableId="972902213">
    <w:abstractNumId w:val="16"/>
  </w:num>
  <w:num w:numId="11" w16cid:durableId="933171455">
    <w:abstractNumId w:val="21"/>
  </w:num>
  <w:num w:numId="12" w16cid:durableId="1272739458">
    <w:abstractNumId w:val="16"/>
  </w:num>
  <w:num w:numId="13" w16cid:durableId="2124882778">
    <w:abstractNumId w:val="16"/>
  </w:num>
  <w:num w:numId="14" w16cid:durableId="16736117">
    <w:abstractNumId w:val="16"/>
  </w:num>
  <w:num w:numId="15" w16cid:durableId="1073965160">
    <w:abstractNumId w:val="13"/>
  </w:num>
  <w:num w:numId="16" w16cid:durableId="201019727">
    <w:abstractNumId w:val="16"/>
  </w:num>
  <w:num w:numId="17" w16cid:durableId="1227378176">
    <w:abstractNumId w:val="25"/>
  </w:num>
  <w:num w:numId="18" w16cid:durableId="925193862">
    <w:abstractNumId w:val="22"/>
  </w:num>
  <w:num w:numId="19" w16cid:durableId="2128885142">
    <w:abstractNumId w:val="26"/>
  </w:num>
  <w:num w:numId="20" w16cid:durableId="2117599510">
    <w:abstractNumId w:val="20"/>
  </w:num>
  <w:num w:numId="21" w16cid:durableId="968244095">
    <w:abstractNumId w:val="19"/>
  </w:num>
  <w:num w:numId="22" w16cid:durableId="2006322783">
    <w:abstractNumId w:val="12"/>
  </w:num>
  <w:num w:numId="23" w16cid:durableId="1707564953">
    <w:abstractNumId w:val="24"/>
  </w:num>
  <w:num w:numId="24" w16cid:durableId="750660315">
    <w:abstractNumId w:val="9"/>
  </w:num>
  <w:num w:numId="25" w16cid:durableId="888760543">
    <w:abstractNumId w:val="16"/>
  </w:num>
  <w:num w:numId="26" w16cid:durableId="732852242">
    <w:abstractNumId w:val="11"/>
  </w:num>
  <w:num w:numId="27" w16cid:durableId="119421609">
    <w:abstractNumId w:val="7"/>
  </w:num>
  <w:num w:numId="28" w16cid:durableId="1821189255">
    <w:abstractNumId w:val="10"/>
  </w:num>
  <w:num w:numId="29" w16cid:durableId="566263158">
    <w:abstractNumId w:val="1"/>
  </w:num>
  <w:num w:numId="30" w16cid:durableId="391127059">
    <w:abstractNumId w:val="4"/>
  </w:num>
  <w:num w:numId="31" w16cid:durableId="1452435466">
    <w:abstractNumId w:val="0"/>
  </w:num>
  <w:num w:numId="32" w16cid:durableId="1464812257">
    <w:abstractNumId w:val="16"/>
  </w:num>
  <w:num w:numId="33" w16cid:durableId="1067262715">
    <w:abstractNumId w:val="16"/>
  </w:num>
  <w:num w:numId="34" w16cid:durableId="1742171048">
    <w:abstractNumId w:val="23"/>
  </w:num>
  <w:num w:numId="35" w16cid:durableId="1287158445">
    <w:abstractNumId w:val="5"/>
  </w:num>
  <w:num w:numId="36" w16cid:durableId="1799301821">
    <w:abstractNumId w:val="15"/>
  </w:num>
  <w:num w:numId="37" w16cid:durableId="118339816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A61"/>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22"/>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455"/>
    <w:rsid w:val="001F1A39"/>
    <w:rsid w:val="001F2BB1"/>
    <w:rsid w:val="001F4713"/>
    <w:rsid w:val="002036C5"/>
    <w:rsid w:val="00204126"/>
    <w:rsid w:val="00204D13"/>
    <w:rsid w:val="002052E4"/>
    <w:rsid w:val="00205D16"/>
    <w:rsid w:val="00205D45"/>
    <w:rsid w:val="002069C9"/>
    <w:rsid w:val="0021032F"/>
    <w:rsid w:val="0021425E"/>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9A6"/>
    <w:rsid w:val="00291C83"/>
    <w:rsid w:val="002937B4"/>
    <w:rsid w:val="002945EB"/>
    <w:rsid w:val="002961E9"/>
    <w:rsid w:val="00297D0D"/>
    <w:rsid w:val="002A1E82"/>
    <w:rsid w:val="002A3498"/>
    <w:rsid w:val="002A34A4"/>
    <w:rsid w:val="002A537F"/>
    <w:rsid w:val="002A558F"/>
    <w:rsid w:val="002A5D8C"/>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3806"/>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013"/>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43B5"/>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96C92"/>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2E4F"/>
    <w:rsid w:val="006E44F0"/>
    <w:rsid w:val="006E6990"/>
    <w:rsid w:val="006F18EB"/>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37079"/>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368A"/>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4C53"/>
    <w:rsid w:val="008A5F41"/>
    <w:rsid w:val="008A6254"/>
    <w:rsid w:val="008A663B"/>
    <w:rsid w:val="008B6E5E"/>
    <w:rsid w:val="008C2F8C"/>
    <w:rsid w:val="008C3A53"/>
    <w:rsid w:val="008C520E"/>
    <w:rsid w:val="008C575B"/>
    <w:rsid w:val="008D0088"/>
    <w:rsid w:val="008D1181"/>
    <w:rsid w:val="008D468E"/>
    <w:rsid w:val="008D50D4"/>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0EEC"/>
    <w:rsid w:val="009113F5"/>
    <w:rsid w:val="00912E44"/>
    <w:rsid w:val="0091580D"/>
    <w:rsid w:val="00916203"/>
    <w:rsid w:val="009166ED"/>
    <w:rsid w:val="009255E9"/>
    <w:rsid w:val="0093009D"/>
    <w:rsid w:val="009345B2"/>
    <w:rsid w:val="009345EB"/>
    <w:rsid w:val="00934FA9"/>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982"/>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34F"/>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243F"/>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3A9E"/>
    <w:rsid w:val="00D341F5"/>
    <w:rsid w:val="00D34643"/>
    <w:rsid w:val="00D36FD1"/>
    <w:rsid w:val="00D377C2"/>
    <w:rsid w:val="00D419BD"/>
    <w:rsid w:val="00D42CC8"/>
    <w:rsid w:val="00D43A79"/>
    <w:rsid w:val="00D44542"/>
    <w:rsid w:val="00D45301"/>
    <w:rsid w:val="00D455E5"/>
    <w:rsid w:val="00D46D31"/>
    <w:rsid w:val="00D470C6"/>
    <w:rsid w:val="00D50245"/>
    <w:rsid w:val="00D5280B"/>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34"/>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character" w:customStyle="1" w:styleId="normaltextrun">
    <w:name w:val="normaltextrun"/>
    <w:basedOn w:val="DefaultParagraphFont"/>
    <w:rsid w:val="0087368A"/>
  </w:style>
  <w:style w:type="character" w:customStyle="1" w:styleId="eop">
    <w:name w:val="eop"/>
    <w:basedOn w:val="DefaultParagraphFont"/>
    <w:rsid w:val="00873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4D8442AF142714782B874CD9011FD2E" ma:contentTypeVersion="6" ma:contentTypeDescription="Create a new document." ma:contentTypeScope="" ma:versionID="7113a20a211ddcf2b659723a75630ace">
  <xsd:schema xmlns:xsd="http://www.w3.org/2001/XMLSchema" xmlns:xs="http://www.w3.org/2001/XMLSchema" xmlns:p="http://schemas.microsoft.com/office/2006/metadata/properties" xmlns:ns3="eb925d86-b03a-48d8-8ba4-ee0c82ccef00" targetNamespace="http://schemas.microsoft.com/office/2006/metadata/properties" ma:root="true" ma:fieldsID="2a07fd12d6bd8b1e2d74333db0cd18d9" ns3:_="">
    <xsd:import namespace="eb925d86-b03a-48d8-8ba4-ee0c82ccef0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25d86-b03a-48d8-8ba4-ee0c82cce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1E1E63-2F7B-476E-B2EA-E1B497027C67}">
  <ds:schemaRefs>
    <ds:schemaRef ds:uri="http://schemas.openxmlformats.org/officeDocument/2006/bibliography"/>
  </ds:schemaRefs>
</ds:datastoreItem>
</file>

<file path=customXml/itemProps2.xml><?xml version="1.0" encoding="utf-8"?>
<ds:datastoreItem xmlns:ds="http://schemas.openxmlformats.org/officeDocument/2006/customXml" ds:itemID="{E459C45E-C24F-49FD-9EA8-79B33017C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25d86-b03a-48d8-8ba4-ee0c82ccef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4.xml><?xml version="1.0" encoding="utf-8"?>
<ds:datastoreItem xmlns:ds="http://schemas.openxmlformats.org/officeDocument/2006/customXml" ds:itemID="{5B1DEE6F-AAF9-4E80-88E5-B97F8C6B451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918</Words>
  <Characters>5237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WAGNER Ursula</cp:lastModifiedBy>
  <cp:revision>23</cp:revision>
  <cp:lastPrinted>2012-02-09T06:27:00Z</cp:lastPrinted>
  <dcterms:created xsi:type="dcterms:W3CDTF">2023-02-16T13:18:00Z</dcterms:created>
  <dcterms:modified xsi:type="dcterms:W3CDTF">2023-02-16T13:40:00Z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