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10" w:rsidRDefault="00522C10">
      <w:pPr>
        <w:snapToGrid w:val="0"/>
        <w:jc w:val="center"/>
        <w:rPr>
          <w:rFonts w:ascii="Times New Roman" w:eastAsia="黑体" w:hAnsi="Times New Roman" w:cs="Times New Roman"/>
          <w:kern w:val="0"/>
          <w:sz w:val="28"/>
          <w:szCs w:val="28"/>
        </w:rPr>
      </w:pPr>
    </w:p>
    <w:p w:rsidR="00600556" w:rsidRDefault="00522C10">
      <w:pPr>
        <w:snapToGrid w:val="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bookmarkStart w:id="0" w:name="_GoBack"/>
      <w:bookmarkEnd w:id="0"/>
      <w:r w:rsidRPr="00522C10">
        <w:rPr>
          <w:rFonts w:ascii="宋体" w:hAnsi="宋体" w:cs="宋体" w:hint="eastAsia"/>
          <w:b/>
          <w:bCs/>
          <w:kern w:val="0"/>
          <w:sz w:val="32"/>
          <w:szCs w:val="32"/>
        </w:rPr>
        <w:t>哈尔滨工业大学研究生课程思政示范课程建设</w:t>
      </w:r>
      <w:r w:rsidR="001C75B6">
        <w:rPr>
          <w:rFonts w:ascii="宋体" w:hAnsi="宋体" w:cs="宋体" w:hint="eastAsia"/>
          <w:b/>
          <w:bCs/>
          <w:kern w:val="0"/>
          <w:sz w:val="32"/>
          <w:szCs w:val="32"/>
        </w:rPr>
        <w:t>标准及材料提交要求</w:t>
      </w:r>
    </w:p>
    <w:tbl>
      <w:tblPr>
        <w:tblStyle w:val="ab"/>
        <w:tblW w:w="10682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4961"/>
        <w:gridCol w:w="2636"/>
      </w:tblGrid>
      <w:tr w:rsidR="00600556">
        <w:trPr>
          <w:trHeight w:val="543"/>
          <w:jc w:val="center"/>
        </w:trPr>
        <w:tc>
          <w:tcPr>
            <w:tcW w:w="1668" w:type="dxa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总分（</w:t>
            </w: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100</w:t>
            </w: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内容具体要求</w:t>
            </w:r>
          </w:p>
        </w:tc>
        <w:tc>
          <w:tcPr>
            <w:tcW w:w="2636" w:type="dxa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材料提交要求</w:t>
            </w:r>
          </w:p>
        </w:tc>
      </w:tr>
      <w:tr w:rsidR="00600556">
        <w:trPr>
          <w:trHeight w:val="20"/>
          <w:jc w:val="center"/>
        </w:trPr>
        <w:tc>
          <w:tcPr>
            <w:tcW w:w="1668" w:type="dxa"/>
            <w:vMerge w:val="restart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课程负责人及教学团队（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1-1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课程负责人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黑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具备良好的师德师风，政治立场坚定，有强烈家国情怀，思维新、视野广、自律严、人格正，注重为人师表，善于提炼课程中蕴含的育人因素，教学经验丰富、教学成果突出。</w:t>
            </w:r>
          </w:p>
        </w:tc>
        <w:tc>
          <w:tcPr>
            <w:tcW w:w="2636" w:type="dxa"/>
            <w:vMerge w:val="restart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备注：如果不是教学团队，课程负责人按照该项总分打分。</w:t>
            </w:r>
          </w:p>
        </w:tc>
      </w:tr>
      <w:tr w:rsidR="00600556">
        <w:trPr>
          <w:trHeight w:val="20"/>
          <w:jc w:val="center"/>
        </w:trPr>
        <w:tc>
          <w:tcPr>
            <w:tcW w:w="1668" w:type="dxa"/>
            <w:vMerge/>
            <w:vAlign w:val="center"/>
          </w:tcPr>
          <w:p w:rsidR="00600556" w:rsidRDefault="0060055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1-2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教学团队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黑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团队成员不少于</w:t>
            </w:r>
            <w:r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人，结构合理，均承担了实质教学任务。团队成员具备课程思政意识和能力，积极参</w:t>
            </w:r>
            <w:r>
              <w:rPr>
                <w:rFonts w:ascii="仿宋_GB2312" w:eastAsia="仿宋_GB2312" w:hAnsi="宋体" w:hint="eastAsia"/>
                <w:szCs w:val="21"/>
              </w:rPr>
              <w:t>与课程</w:t>
            </w:r>
            <w:r>
              <w:rPr>
                <w:rFonts w:ascii="仿宋_GB2312" w:eastAsia="仿宋_GB2312" w:hint="eastAsia"/>
                <w:szCs w:val="21"/>
              </w:rPr>
              <w:t>思政教学改革</w:t>
            </w:r>
            <w:r>
              <w:rPr>
                <w:rFonts w:ascii="仿宋_GB2312" w:eastAsia="仿宋_GB2312" w:hint="eastAsia"/>
                <w:szCs w:val="21"/>
              </w:rPr>
              <w:t>,</w:t>
            </w:r>
            <w:r>
              <w:rPr>
                <w:rFonts w:ascii="仿宋_GB2312" w:eastAsia="仿宋_GB2312" w:hint="eastAsia"/>
                <w:szCs w:val="21"/>
              </w:rPr>
              <w:t>建立课程思政集体备课和教研制度，探索课程思政建设新路径。</w:t>
            </w:r>
          </w:p>
        </w:tc>
        <w:tc>
          <w:tcPr>
            <w:tcW w:w="2636" w:type="dxa"/>
            <w:vMerge/>
            <w:tcBorders>
              <w:left w:val="single" w:sz="4" w:space="0" w:color="000000"/>
            </w:tcBorders>
            <w:vAlign w:val="center"/>
          </w:tcPr>
          <w:p w:rsidR="00600556" w:rsidRDefault="0060055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600556">
        <w:trPr>
          <w:trHeight w:val="1745"/>
          <w:jc w:val="center"/>
        </w:trPr>
        <w:tc>
          <w:tcPr>
            <w:tcW w:w="1668" w:type="dxa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课程负责人（教学团队）课程思政建设基础（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①主讲的课程已经开展实施课程思政教学研究与改革，相关成果显著，获得过相关奖励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;</w:t>
            </w:r>
          </w:p>
          <w:p w:rsidR="00600556" w:rsidRDefault="001C75B6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int="eastAsia"/>
                <w:szCs w:val="21"/>
              </w:rPr>
              <w:t>已经开展相关其他工作，具有实践的基础，教学水平和科研水平高</w:t>
            </w:r>
            <w:r>
              <w:rPr>
                <w:rFonts w:ascii="仿宋_GB2312" w:eastAsia="仿宋_GB2312" w:hint="eastAsia"/>
                <w:szCs w:val="21"/>
              </w:rPr>
              <w:t>;</w:t>
            </w:r>
          </w:p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③</w:t>
            </w:r>
            <w:r>
              <w:rPr>
                <w:rFonts w:ascii="仿宋_GB2312" w:eastAsia="仿宋_GB2312" w:hint="eastAsia"/>
                <w:szCs w:val="21"/>
              </w:rPr>
              <w:t>教风建设成效明显，教书育人氛围好，整体教学效果优良。</w:t>
            </w:r>
          </w:p>
        </w:tc>
        <w:tc>
          <w:tcPr>
            <w:tcW w:w="2636" w:type="dxa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佐证材料（必须提供）</w:t>
            </w:r>
          </w:p>
        </w:tc>
      </w:tr>
      <w:tr w:rsidR="00600556">
        <w:trPr>
          <w:trHeight w:val="2225"/>
          <w:jc w:val="center"/>
        </w:trPr>
        <w:tc>
          <w:tcPr>
            <w:tcW w:w="1668" w:type="dxa"/>
            <w:vMerge w:val="restart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总体建设情况（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3-1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总体目标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课程目标能根据课程性质、特点及授课对象等</w:t>
            </w:r>
            <w:r>
              <w:rPr>
                <w:rFonts w:ascii="仿宋_GB2312" w:eastAsia="仿宋_GB2312" w:hint="eastAsia"/>
                <w:szCs w:val="21"/>
              </w:rPr>
              <w:t>,</w:t>
            </w:r>
            <w:r>
              <w:rPr>
                <w:rFonts w:ascii="仿宋_GB2312" w:eastAsia="仿宋_GB2312" w:hint="eastAsia"/>
                <w:szCs w:val="21"/>
              </w:rPr>
              <w:t>坚持“四个面向”，制定明确的课程思政教学目标，价值引领目标符合学校和专业人才培养要求，特色鲜明。</w:t>
            </w:r>
          </w:p>
        </w:tc>
        <w:tc>
          <w:tcPr>
            <w:tcW w:w="2636" w:type="dxa"/>
            <w:vMerge w:val="restart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教学设计样例说明（必须提供）</w:t>
            </w:r>
          </w:p>
          <w:p w:rsidR="00600556" w:rsidRDefault="001C75B6">
            <w:pPr>
              <w:pStyle w:val="1"/>
              <w:adjustRightInd w:val="0"/>
              <w:snapToGrid w:val="0"/>
              <w:spacing w:line="340" w:lineRule="atLeast"/>
              <w:ind w:firstLineChars="0" w:firstLine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（提供一节代表性课程的完整教学设计和教学实施流程说明，尽可能细致地反映出教师的思考和教学设计。要求教学设计样例应具有较强的可读性，表述清晰流畅。）</w:t>
            </w:r>
          </w:p>
          <w:p w:rsidR="00600556" w:rsidRDefault="00600556">
            <w:pPr>
              <w:adjustRightInd w:val="0"/>
              <w:snapToGrid w:val="0"/>
              <w:spacing w:line="340" w:lineRule="atLeas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600556">
        <w:trPr>
          <w:trHeight w:val="1418"/>
          <w:jc w:val="center"/>
        </w:trPr>
        <w:tc>
          <w:tcPr>
            <w:tcW w:w="1668" w:type="dxa"/>
            <w:vMerge/>
            <w:vAlign w:val="center"/>
          </w:tcPr>
          <w:p w:rsidR="00600556" w:rsidRDefault="0060055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3-2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内容供给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能根据授课目标、教材内容、教学对象等教学要素</w:t>
            </w:r>
            <w:r>
              <w:rPr>
                <w:rFonts w:ascii="仿宋_GB2312" w:eastAsia="仿宋_GB2312" w:hint="eastAsia"/>
                <w:szCs w:val="21"/>
              </w:rPr>
              <w:t>,</w:t>
            </w:r>
            <w:r>
              <w:rPr>
                <w:rFonts w:ascii="仿宋_GB2312" w:eastAsia="仿宋_GB2312" w:hint="eastAsia"/>
                <w:szCs w:val="21"/>
              </w:rPr>
              <w:t>找准课程思政切入点</w:t>
            </w:r>
            <w:r>
              <w:rPr>
                <w:rFonts w:ascii="仿宋_GB2312" w:eastAsia="仿宋_GB2312" w:hint="eastAsia"/>
                <w:szCs w:val="21"/>
              </w:rPr>
              <w:t>;</w:t>
            </w:r>
            <w:r>
              <w:rPr>
                <w:rFonts w:ascii="仿宋_GB2312" w:eastAsia="仿宋_GB2312" w:hint="eastAsia"/>
                <w:szCs w:val="21"/>
              </w:rPr>
              <w:t>在课堂讲授、教学研讨、实验实训、考核评价等各环节能有机融入课程思政的理念和元素，做到恰当合理、不生硬。</w:t>
            </w:r>
          </w:p>
        </w:tc>
        <w:tc>
          <w:tcPr>
            <w:tcW w:w="2636" w:type="dxa"/>
            <w:vMerge/>
            <w:tcBorders>
              <w:left w:val="single" w:sz="4" w:space="0" w:color="000000"/>
            </w:tcBorders>
            <w:vAlign w:val="center"/>
          </w:tcPr>
          <w:p w:rsidR="00600556" w:rsidRDefault="0060055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600556">
        <w:trPr>
          <w:trHeight w:val="20"/>
          <w:jc w:val="center"/>
        </w:trPr>
        <w:tc>
          <w:tcPr>
            <w:tcW w:w="1668" w:type="dxa"/>
            <w:vMerge w:val="restart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教学实践情况（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4-1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教学方法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注重课程思政教学方法多样化，采取启发式、研究性、案例式、等教学方法帮助研究生树立正确的世界观、人生观、价值观和科学精神。</w:t>
            </w:r>
          </w:p>
        </w:tc>
        <w:tc>
          <w:tcPr>
            <w:tcW w:w="2636" w:type="dxa"/>
            <w:vMerge w:val="restart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其他支撑材料（非必须提供）</w:t>
            </w:r>
          </w:p>
        </w:tc>
      </w:tr>
      <w:tr w:rsidR="00600556">
        <w:trPr>
          <w:trHeight w:val="869"/>
          <w:jc w:val="center"/>
        </w:trPr>
        <w:tc>
          <w:tcPr>
            <w:tcW w:w="1668" w:type="dxa"/>
            <w:vMerge/>
            <w:vAlign w:val="center"/>
          </w:tcPr>
          <w:p w:rsidR="00600556" w:rsidRDefault="0060055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4-2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教学手段</w:t>
            </w:r>
          </w:p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推动课程思政与现代教育技术深度融合，创新思政元素展现形式，增强课程思政的亲和力和针对性。</w:t>
            </w:r>
          </w:p>
        </w:tc>
        <w:tc>
          <w:tcPr>
            <w:tcW w:w="2636" w:type="dxa"/>
            <w:vMerge/>
            <w:tcBorders>
              <w:left w:val="single" w:sz="4" w:space="0" w:color="000000"/>
            </w:tcBorders>
            <w:vAlign w:val="center"/>
          </w:tcPr>
          <w:p w:rsidR="00600556" w:rsidRDefault="0060055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600556">
        <w:trPr>
          <w:trHeight w:val="1662"/>
          <w:jc w:val="center"/>
        </w:trPr>
        <w:tc>
          <w:tcPr>
            <w:tcW w:w="1668" w:type="dxa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5.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评价与成效（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t>课程思政元素充分融入过程考核和最终考核所涵盖的知识、能力与素质中。（督导、同行、学生评价督导评价优秀，同行认可度高，学生对教师师德师风评价高，学习满意度高，评教效果好。</w:t>
            </w:r>
          </w:p>
          <w:p w:rsidR="00600556" w:rsidRDefault="001C75B6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int="eastAsia"/>
                <w:szCs w:val="21"/>
              </w:rPr>
              <w:t>课程思政教学理念、方法、手段及实施效果显著，具有一定的辐射和推广价值。</w:t>
            </w:r>
          </w:p>
        </w:tc>
        <w:tc>
          <w:tcPr>
            <w:tcW w:w="2636" w:type="dxa"/>
            <w:vMerge w:val="restart"/>
            <w:tcBorders>
              <w:lef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其他支撑材料（非必须提供）</w:t>
            </w:r>
          </w:p>
        </w:tc>
      </w:tr>
      <w:tr w:rsidR="00600556">
        <w:trPr>
          <w:trHeight w:val="739"/>
          <w:jc w:val="center"/>
        </w:trPr>
        <w:tc>
          <w:tcPr>
            <w:tcW w:w="1668" w:type="dxa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特色与创新（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概述在课程思政建设方面的特色、亮点和创新点，形成的可供同类课程借鉴共享的经验做法等。</w:t>
            </w:r>
          </w:p>
        </w:tc>
        <w:tc>
          <w:tcPr>
            <w:tcW w:w="2636" w:type="dxa"/>
            <w:vMerge/>
            <w:tcBorders>
              <w:left w:val="single" w:sz="4" w:space="0" w:color="000000"/>
            </w:tcBorders>
            <w:vAlign w:val="center"/>
          </w:tcPr>
          <w:p w:rsidR="00600556" w:rsidRDefault="00600556">
            <w:pPr>
              <w:tabs>
                <w:tab w:val="left" w:pos="5445"/>
              </w:tabs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600556">
        <w:trPr>
          <w:trHeight w:val="819"/>
          <w:jc w:val="center"/>
        </w:trPr>
        <w:tc>
          <w:tcPr>
            <w:tcW w:w="1668" w:type="dxa"/>
            <w:vAlign w:val="center"/>
          </w:tcPr>
          <w:p w:rsidR="00600556" w:rsidRDefault="001C75B6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7.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课程建设计划（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sz="4" w:space="0" w:color="000000"/>
            </w:tcBorders>
            <w:vAlign w:val="center"/>
          </w:tcPr>
          <w:p w:rsidR="00600556" w:rsidRDefault="001C75B6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概述今后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年课程在课程思政方面的持续建设计划、需要进一步解决的问题、主要改进措施、支持保障措施等。</w:t>
            </w:r>
          </w:p>
        </w:tc>
        <w:tc>
          <w:tcPr>
            <w:tcW w:w="2636" w:type="dxa"/>
            <w:vMerge/>
            <w:tcBorders>
              <w:left w:val="single" w:sz="4" w:space="0" w:color="000000"/>
            </w:tcBorders>
            <w:vAlign w:val="center"/>
          </w:tcPr>
          <w:p w:rsidR="00600556" w:rsidRDefault="00600556">
            <w:pPr>
              <w:tabs>
                <w:tab w:val="left" w:pos="5445"/>
              </w:tabs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600556" w:rsidRDefault="00600556">
      <w:pPr>
        <w:tabs>
          <w:tab w:val="left" w:pos="5445"/>
        </w:tabs>
        <w:rPr>
          <w:rFonts w:ascii="宋体" w:hAnsi="宋体"/>
          <w:b/>
          <w:bCs/>
          <w:kern w:val="0"/>
          <w:sz w:val="24"/>
          <w:szCs w:val="24"/>
        </w:rPr>
      </w:pPr>
    </w:p>
    <w:sectPr w:rsidR="00600556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B6" w:rsidRDefault="001C75B6" w:rsidP="00522C10">
      <w:r>
        <w:separator/>
      </w:r>
    </w:p>
  </w:endnote>
  <w:endnote w:type="continuationSeparator" w:id="0">
    <w:p w:rsidR="001C75B6" w:rsidRDefault="001C75B6" w:rsidP="0052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B6" w:rsidRDefault="001C75B6" w:rsidP="00522C10">
      <w:r>
        <w:separator/>
      </w:r>
    </w:p>
  </w:footnote>
  <w:footnote w:type="continuationSeparator" w:id="0">
    <w:p w:rsidR="001C75B6" w:rsidRDefault="001C75B6" w:rsidP="0052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00D87"/>
    <w:rsid w:val="00016C65"/>
    <w:rsid w:val="0002414C"/>
    <w:rsid w:val="0004449F"/>
    <w:rsid w:val="000A0AD1"/>
    <w:rsid w:val="000B4A4D"/>
    <w:rsid w:val="0010072A"/>
    <w:rsid w:val="00101392"/>
    <w:rsid w:val="0010714A"/>
    <w:rsid w:val="00141851"/>
    <w:rsid w:val="00165E20"/>
    <w:rsid w:val="00181FA6"/>
    <w:rsid w:val="001C75B6"/>
    <w:rsid w:val="001D46A1"/>
    <w:rsid w:val="00223D26"/>
    <w:rsid w:val="00302199"/>
    <w:rsid w:val="00325311"/>
    <w:rsid w:val="00326C60"/>
    <w:rsid w:val="0033007D"/>
    <w:rsid w:val="00346542"/>
    <w:rsid w:val="00377C40"/>
    <w:rsid w:val="003A3C51"/>
    <w:rsid w:val="003C159D"/>
    <w:rsid w:val="003F3BAD"/>
    <w:rsid w:val="00400A4E"/>
    <w:rsid w:val="0041310C"/>
    <w:rsid w:val="0042250C"/>
    <w:rsid w:val="004275FF"/>
    <w:rsid w:val="00427A06"/>
    <w:rsid w:val="00451A1D"/>
    <w:rsid w:val="00462710"/>
    <w:rsid w:val="00472068"/>
    <w:rsid w:val="004A7187"/>
    <w:rsid w:val="004C25F2"/>
    <w:rsid w:val="004E778B"/>
    <w:rsid w:val="00522C10"/>
    <w:rsid w:val="0053493D"/>
    <w:rsid w:val="00534B97"/>
    <w:rsid w:val="00564A54"/>
    <w:rsid w:val="0059268C"/>
    <w:rsid w:val="00595027"/>
    <w:rsid w:val="005A552D"/>
    <w:rsid w:val="005C4D5D"/>
    <w:rsid w:val="005C7BEC"/>
    <w:rsid w:val="005E52BC"/>
    <w:rsid w:val="005E6211"/>
    <w:rsid w:val="00600556"/>
    <w:rsid w:val="00600EE1"/>
    <w:rsid w:val="00604C5B"/>
    <w:rsid w:val="00662543"/>
    <w:rsid w:val="00662E1A"/>
    <w:rsid w:val="006679DF"/>
    <w:rsid w:val="006E122E"/>
    <w:rsid w:val="0070511E"/>
    <w:rsid w:val="007113F9"/>
    <w:rsid w:val="00722FD7"/>
    <w:rsid w:val="00777EDE"/>
    <w:rsid w:val="007A19F0"/>
    <w:rsid w:val="007B5268"/>
    <w:rsid w:val="007C0ADF"/>
    <w:rsid w:val="007E35DB"/>
    <w:rsid w:val="007F2162"/>
    <w:rsid w:val="0088287B"/>
    <w:rsid w:val="00896B82"/>
    <w:rsid w:val="008B3043"/>
    <w:rsid w:val="008D5DC9"/>
    <w:rsid w:val="00917530"/>
    <w:rsid w:val="00952DF6"/>
    <w:rsid w:val="009645F2"/>
    <w:rsid w:val="0096723E"/>
    <w:rsid w:val="00995468"/>
    <w:rsid w:val="009B02C4"/>
    <w:rsid w:val="009B7C1C"/>
    <w:rsid w:val="009E448B"/>
    <w:rsid w:val="00A05AD9"/>
    <w:rsid w:val="00A06B2F"/>
    <w:rsid w:val="00A30B02"/>
    <w:rsid w:val="00A345A4"/>
    <w:rsid w:val="00A519A0"/>
    <w:rsid w:val="00A60A4E"/>
    <w:rsid w:val="00A85B7F"/>
    <w:rsid w:val="00AB57AE"/>
    <w:rsid w:val="00B01958"/>
    <w:rsid w:val="00B2552A"/>
    <w:rsid w:val="00B44E7A"/>
    <w:rsid w:val="00B7073A"/>
    <w:rsid w:val="00B71255"/>
    <w:rsid w:val="00B76A76"/>
    <w:rsid w:val="00BA0198"/>
    <w:rsid w:val="00BD2C4C"/>
    <w:rsid w:val="00BF216C"/>
    <w:rsid w:val="00BF7775"/>
    <w:rsid w:val="00C03E6E"/>
    <w:rsid w:val="00C217CA"/>
    <w:rsid w:val="00C351BA"/>
    <w:rsid w:val="00C47815"/>
    <w:rsid w:val="00CC21DC"/>
    <w:rsid w:val="00CC37FD"/>
    <w:rsid w:val="00CD39C2"/>
    <w:rsid w:val="00CD3C4D"/>
    <w:rsid w:val="00CE3F39"/>
    <w:rsid w:val="00CE53B3"/>
    <w:rsid w:val="00CE7243"/>
    <w:rsid w:val="00D06D2D"/>
    <w:rsid w:val="00D500A0"/>
    <w:rsid w:val="00D5493B"/>
    <w:rsid w:val="00D56281"/>
    <w:rsid w:val="00D6237D"/>
    <w:rsid w:val="00D669A9"/>
    <w:rsid w:val="00DA0849"/>
    <w:rsid w:val="00DA6EE9"/>
    <w:rsid w:val="00DC5F65"/>
    <w:rsid w:val="00E22644"/>
    <w:rsid w:val="00E63E32"/>
    <w:rsid w:val="00E73E28"/>
    <w:rsid w:val="00E816DA"/>
    <w:rsid w:val="00EB028B"/>
    <w:rsid w:val="00EB3C3A"/>
    <w:rsid w:val="00EC4BF4"/>
    <w:rsid w:val="00EE385F"/>
    <w:rsid w:val="00EE4DBB"/>
    <w:rsid w:val="00F05752"/>
    <w:rsid w:val="00F1444D"/>
    <w:rsid w:val="00F44D86"/>
    <w:rsid w:val="00F5600B"/>
    <w:rsid w:val="00F57D77"/>
    <w:rsid w:val="00F60B4F"/>
    <w:rsid w:val="00F61FA9"/>
    <w:rsid w:val="00F83673"/>
    <w:rsid w:val="00F97C29"/>
    <w:rsid w:val="00FD115A"/>
    <w:rsid w:val="00FE0D9F"/>
    <w:rsid w:val="00FF4A19"/>
    <w:rsid w:val="04FD219F"/>
    <w:rsid w:val="09E17441"/>
    <w:rsid w:val="1F7A0D61"/>
    <w:rsid w:val="269A17E1"/>
    <w:rsid w:val="27482BFF"/>
    <w:rsid w:val="2DC9792A"/>
    <w:rsid w:val="2E2567D6"/>
    <w:rsid w:val="33D358C0"/>
    <w:rsid w:val="33E409CC"/>
    <w:rsid w:val="431A27DD"/>
    <w:rsid w:val="47351A13"/>
    <w:rsid w:val="4BBF2155"/>
    <w:rsid w:val="4F5F115B"/>
    <w:rsid w:val="50C4668F"/>
    <w:rsid w:val="5853688D"/>
    <w:rsid w:val="5A7F6B34"/>
    <w:rsid w:val="5CAD0158"/>
    <w:rsid w:val="729632C9"/>
    <w:rsid w:val="7AC0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D1F126"/>
  <w15:docId w15:val="{3B5A8F68-38EF-46F1-8781-B4DF1F33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宋体" w:hAnsi="宋体" w:cs="Times New Roman"/>
      <w:sz w:val="24"/>
      <w:szCs w:val="24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qFormat/>
    <w:rPr>
      <w:rFonts w:ascii="宋体" w:eastAsia="宋体" w:hAnsi="宋体"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附件3-2：</dc:title>
  <dc:creator>ZY</dc:creator>
  <cp:lastModifiedBy>xbany</cp:lastModifiedBy>
  <cp:revision>4</cp:revision>
  <cp:lastPrinted>2022-06-21T05:14:00Z</cp:lastPrinted>
  <dcterms:created xsi:type="dcterms:W3CDTF">2021-05-08T16:52:00Z</dcterms:created>
  <dcterms:modified xsi:type="dcterms:W3CDTF">2022-06-22T14:20:00Z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E06300A8DDF646D3A0DC269127E3BE60</vt:lpwstr>
  </property>
</Properties>
</file>