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EEC" w:rsidRPr="00805EEC" w:rsidRDefault="00805EEC" w:rsidP="00805EEC">
      <w:pPr>
        <w:pStyle w:val="1"/>
        <w:widowControl/>
        <w:spacing w:before="0" w:beforeAutospacing="0" w:after="0" w:afterAutospacing="0" w:line="450" w:lineRule="atLeast"/>
        <w:jc w:val="center"/>
        <w:rPr>
          <w:rFonts w:ascii="Arial" w:hAnsi="Arial" w:cs="Arial" w:hint="default"/>
          <w:color w:val="D01212"/>
          <w:sz w:val="32"/>
          <w:szCs w:val="24"/>
        </w:rPr>
      </w:pPr>
      <w:r w:rsidRPr="00805EEC">
        <w:rPr>
          <w:rFonts w:ascii="Arial" w:hAnsi="Arial" w:cs="Arial"/>
          <w:color w:val="D01212"/>
          <w:sz w:val="32"/>
          <w:szCs w:val="24"/>
        </w:rPr>
        <w:t>试卷装订及保存相关要求</w:t>
      </w:r>
    </w:p>
    <w:p w:rsidR="00805EEC" w:rsidRDefault="003758CA" w:rsidP="00805EEC">
      <w:pPr>
        <w:spacing w:beforeLines="50" w:before="156"/>
        <w:ind w:firstLineChars="200" w:firstLine="480"/>
        <w:rPr>
          <w:rStyle w:val="fontstyle01"/>
          <w:rFonts w:hint="default"/>
        </w:rPr>
      </w:pPr>
      <w:r>
        <w:rPr>
          <w:rStyle w:val="fontstyle01"/>
          <w:rFonts w:hint="default"/>
        </w:rPr>
        <w:t>任课教师将评阅完的试卷（包括笔试试卷、口试记录、读书报告及研究报告）到教材科装订成册。试卷装订时应包括试题、参考答案、成绩单、考场情况记事表等。</w:t>
      </w:r>
    </w:p>
    <w:p w:rsidR="00805EEC" w:rsidRDefault="003758CA" w:rsidP="00805EEC">
      <w:pPr>
        <w:spacing w:beforeLines="50" w:before="156"/>
        <w:ind w:firstLineChars="200" w:firstLine="480"/>
        <w:rPr>
          <w:rStyle w:val="fontstyle01"/>
          <w:rFonts w:hint="default"/>
        </w:rPr>
      </w:pPr>
      <w:r>
        <w:rPr>
          <w:rStyle w:val="fontstyle01"/>
          <w:rFonts w:hint="default"/>
        </w:rPr>
        <w:t>选修课撰写读书报告、研究报告等可以电子版形式上交，并允许课程报告以电子版存档。存档要规范：①要求所有电子版报告，必须有任课教师电子批阅和电子签名。②所有电子版存档文件应按科目整理好以“年份+课号+课程名称”命名。学生个人报告应以“学号+名字+报告名称”命名。③任课教师应及时上交刻录光盘，或院系协助刻录光盘保存。每门课程至少两张光盘备份，并注意其他硬盘等电子设备的数据迁移保存。</w:t>
      </w:r>
    </w:p>
    <w:p w:rsidR="00014171" w:rsidRDefault="003758CA" w:rsidP="00805EEC">
      <w:pPr>
        <w:spacing w:beforeLines="50" w:before="156"/>
        <w:ind w:firstLineChars="200" w:firstLine="480"/>
      </w:pPr>
      <w:r>
        <w:rPr>
          <w:rStyle w:val="fontstyle01"/>
          <w:rFonts w:hint="default"/>
        </w:rPr>
        <w:t>试卷（含读书报告或研究报告）由开课学院组织保存。在籍研究生的课程试卷（包括笔试试卷、口试记录）、读书报告或研究报告保留至学生基本学习年限后一年。以同等学力申请硕士学位或博士学位人员的试卷由开课学院保存八年，选课成绩单上学号中包含“</w:t>
      </w:r>
      <w:r>
        <w:rPr>
          <w:rStyle w:val="fontstyle21"/>
        </w:rPr>
        <w:t>SG</w:t>
      </w:r>
      <w:r>
        <w:rPr>
          <w:rStyle w:val="fontstyle01"/>
          <w:rFonts w:hint="default"/>
        </w:rPr>
        <w:t>”或“</w:t>
      </w:r>
      <w:r>
        <w:rPr>
          <w:rStyle w:val="fontstyle21"/>
        </w:rPr>
        <w:t>BG</w:t>
      </w:r>
      <w:r>
        <w:rPr>
          <w:rStyle w:val="fontstyle01"/>
          <w:rFonts w:hint="default"/>
        </w:rPr>
        <w:t>”的人员为同等学力人员，任课教师应加以注意，以保证同等学力人员的试卷单独存档</w:t>
      </w:r>
      <w:r w:rsidR="002D4F34">
        <w:rPr>
          <w:rStyle w:val="fontstyle01"/>
          <w:rFonts w:hint="default"/>
        </w:rPr>
        <w:t>。</w:t>
      </w:r>
      <w:bookmarkStart w:id="0" w:name="_GoBack"/>
      <w:bookmarkEnd w:id="0"/>
    </w:p>
    <w:sectPr w:rsidR="000141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130" w:rsidRDefault="009D4130" w:rsidP="003758CA">
      <w:r>
        <w:separator/>
      </w:r>
    </w:p>
  </w:endnote>
  <w:endnote w:type="continuationSeparator" w:id="0">
    <w:p w:rsidR="009D4130" w:rsidRDefault="009D4130" w:rsidP="0037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130" w:rsidRDefault="009D4130" w:rsidP="003758CA">
      <w:r>
        <w:separator/>
      </w:r>
    </w:p>
  </w:footnote>
  <w:footnote w:type="continuationSeparator" w:id="0">
    <w:p w:rsidR="009D4130" w:rsidRDefault="009D4130" w:rsidP="0037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ECF"/>
    <w:rsid w:val="00014171"/>
    <w:rsid w:val="002D4F34"/>
    <w:rsid w:val="003758CA"/>
    <w:rsid w:val="004A2ECF"/>
    <w:rsid w:val="00805EEC"/>
    <w:rsid w:val="009D4130"/>
    <w:rsid w:val="00A32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5E23A"/>
  <w15:chartTrackingRefBased/>
  <w15:docId w15:val="{95EEDE06-7195-45D3-815E-11513955F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805EEC"/>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58C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58CA"/>
    <w:rPr>
      <w:sz w:val="18"/>
      <w:szCs w:val="18"/>
    </w:rPr>
  </w:style>
  <w:style w:type="paragraph" w:styleId="a5">
    <w:name w:val="footer"/>
    <w:basedOn w:val="a"/>
    <w:link w:val="a6"/>
    <w:uiPriority w:val="99"/>
    <w:unhideWhenUsed/>
    <w:rsid w:val="003758CA"/>
    <w:pPr>
      <w:tabs>
        <w:tab w:val="center" w:pos="4153"/>
        <w:tab w:val="right" w:pos="8306"/>
      </w:tabs>
      <w:snapToGrid w:val="0"/>
      <w:jc w:val="left"/>
    </w:pPr>
    <w:rPr>
      <w:sz w:val="18"/>
      <w:szCs w:val="18"/>
    </w:rPr>
  </w:style>
  <w:style w:type="character" w:customStyle="1" w:styleId="a6">
    <w:name w:val="页脚 字符"/>
    <w:basedOn w:val="a0"/>
    <w:link w:val="a5"/>
    <w:uiPriority w:val="99"/>
    <w:rsid w:val="003758CA"/>
    <w:rPr>
      <w:sz w:val="18"/>
      <w:szCs w:val="18"/>
    </w:rPr>
  </w:style>
  <w:style w:type="character" w:customStyle="1" w:styleId="fontstyle01">
    <w:name w:val="fontstyle01"/>
    <w:basedOn w:val="a0"/>
    <w:rsid w:val="003758CA"/>
    <w:rPr>
      <w:rFonts w:ascii="宋体" w:eastAsia="宋体" w:hAnsi="宋体" w:hint="eastAsia"/>
      <w:b w:val="0"/>
      <w:bCs w:val="0"/>
      <w:i w:val="0"/>
      <w:iCs w:val="0"/>
      <w:color w:val="000000"/>
      <w:sz w:val="24"/>
      <w:szCs w:val="24"/>
    </w:rPr>
  </w:style>
  <w:style w:type="character" w:customStyle="1" w:styleId="fontstyle21">
    <w:name w:val="fontstyle21"/>
    <w:basedOn w:val="a0"/>
    <w:rsid w:val="003758CA"/>
    <w:rPr>
      <w:rFonts w:ascii="Times New Roman" w:hAnsi="Times New Roman" w:cs="Times New Roman" w:hint="default"/>
      <w:b w:val="0"/>
      <w:bCs w:val="0"/>
      <w:i w:val="0"/>
      <w:iCs w:val="0"/>
      <w:color w:val="000000"/>
      <w:sz w:val="24"/>
      <w:szCs w:val="24"/>
    </w:rPr>
  </w:style>
  <w:style w:type="character" w:customStyle="1" w:styleId="10">
    <w:name w:val="标题 1 字符"/>
    <w:basedOn w:val="a0"/>
    <w:link w:val="1"/>
    <w:rsid w:val="00805EEC"/>
    <w:rPr>
      <w:rFonts w:ascii="宋体" w:eastAsia="宋体" w:hAnsi="宋体" w:cs="Times New Roman"/>
      <w:b/>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65</Words>
  <Characters>372</Characters>
  <Application>Microsoft Office Word</Application>
  <DocSecurity>0</DocSecurity>
  <Lines>3</Lines>
  <Paragraphs>1</Paragraphs>
  <ScaleCrop>false</ScaleCrop>
  <Company>HIT</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4</cp:revision>
  <dcterms:created xsi:type="dcterms:W3CDTF">2023-09-04T06:01:00Z</dcterms:created>
  <dcterms:modified xsi:type="dcterms:W3CDTF">2023-09-04T06:10:00Z</dcterms:modified>
</cp:coreProperties>
</file>