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BA03E1">
      <w:pPr>
        <w:widowControl/>
        <w:shd w:val="clear" w:color="auto" w:fill="FFFFFF"/>
        <w:adjustRightInd w:val="0"/>
        <w:snapToGrid w:val="0"/>
        <w:spacing w:after="468" w:afterLines="150" w:line="600" w:lineRule="exact"/>
        <w:jc w:val="center"/>
        <w:outlineLvl w:val="0"/>
        <w:rPr>
          <w:rFonts w:ascii="方正小标宋简体" w:hAnsi="Helvetica" w:eastAsia="方正小标宋简体" w:cs="Helvetica"/>
          <w:color w:val="000000"/>
          <w:kern w:val="36"/>
          <w:sz w:val="44"/>
          <w:szCs w:val="44"/>
        </w:rPr>
      </w:pPr>
      <w:r>
        <w:rPr>
          <w:rFonts w:hint="eastAsia" w:ascii="方正小标宋简体" w:hAnsi="Helvetica" w:eastAsia="方正小标宋简体" w:cs="Helvetica"/>
          <w:color w:val="000000"/>
          <w:kern w:val="36"/>
          <w:sz w:val="44"/>
          <w:szCs w:val="44"/>
        </w:rPr>
        <w:t>202</w:t>
      </w:r>
      <w:r>
        <w:rPr>
          <w:rFonts w:hint="eastAsia" w:ascii="方正小标宋简体" w:hAnsi="Helvetica" w:eastAsia="方正小标宋简体" w:cs="Helvetica"/>
          <w:color w:val="000000"/>
          <w:kern w:val="36"/>
          <w:sz w:val="44"/>
          <w:szCs w:val="44"/>
          <w:lang w:val="en-US" w:eastAsia="zh-CN"/>
        </w:rPr>
        <w:t>6</w:t>
      </w:r>
      <w:r>
        <w:rPr>
          <w:rFonts w:hint="eastAsia" w:ascii="方正小标宋简体" w:hAnsi="Helvetica" w:eastAsia="方正小标宋简体" w:cs="Helvetica"/>
          <w:color w:val="000000"/>
          <w:kern w:val="36"/>
          <w:sz w:val="44"/>
          <w:szCs w:val="44"/>
        </w:rPr>
        <w:t>年博士生导师短期出国交流项目指南</w:t>
      </w:r>
    </w:p>
    <w:p w14:paraId="7F33A8B9">
      <w:pPr>
        <w:widowControl/>
        <w:shd w:val="clear" w:color="auto" w:fill="FFFFFF"/>
        <w:adjustRightInd w:val="0"/>
        <w:snapToGrid w:val="0"/>
        <w:spacing w:line="600" w:lineRule="exact"/>
        <w:jc w:val="center"/>
        <w:rPr>
          <w:rFonts w:ascii="Times New Roman" w:hAnsi="Times New Roman" w:eastAsia="方正仿宋简体" w:cs="Times New Roman"/>
          <w:color w:val="000000"/>
          <w:kern w:val="0"/>
          <w:sz w:val="28"/>
          <w:szCs w:val="28"/>
        </w:rPr>
      </w:pPr>
      <w:r>
        <w:rPr>
          <w:rFonts w:ascii="Times New Roman" w:hAnsi="Times New Roman" w:eastAsia="方正仿宋简体" w:cs="Times New Roman"/>
          <w:b/>
          <w:bCs/>
          <w:color w:val="000000"/>
          <w:kern w:val="0"/>
          <w:sz w:val="28"/>
          <w:szCs w:val="28"/>
        </w:rPr>
        <w:t>第一章  总则</w:t>
      </w:r>
    </w:p>
    <w:p w14:paraId="7BDCC72D">
      <w:pPr>
        <w:widowControl/>
        <w:adjustRightInd w:val="0"/>
        <w:snapToGrid w:val="0"/>
        <w:spacing w:line="600" w:lineRule="exact"/>
        <w:ind w:firstLine="562" w:firstLineChars="200"/>
        <w:rPr>
          <w:rFonts w:ascii="Times New Roman" w:hAnsi="Times New Roman" w:eastAsia="方正仿宋简体" w:cs="Times New Roman"/>
          <w:kern w:val="0"/>
          <w:sz w:val="28"/>
          <w:szCs w:val="28"/>
        </w:rPr>
      </w:pPr>
      <w:r>
        <w:rPr>
          <w:rFonts w:ascii="Times New Roman" w:hAnsi="Times New Roman" w:eastAsia="方正仿宋简体" w:cs="Times New Roman"/>
          <w:b/>
          <w:color w:val="000000"/>
          <w:kern w:val="0"/>
          <w:sz w:val="28"/>
          <w:szCs w:val="28"/>
          <w:shd w:val="clear" w:color="auto" w:fill="FFFFFF"/>
        </w:rPr>
        <w:t>第一条</w:t>
      </w:r>
      <w:r>
        <w:rPr>
          <w:rFonts w:ascii="Times New Roman" w:hAnsi="Times New Roman" w:eastAsia="方正仿宋简体" w:cs="Times New Roman"/>
          <w:color w:val="000000"/>
          <w:kern w:val="0"/>
          <w:sz w:val="28"/>
          <w:szCs w:val="28"/>
          <w:shd w:val="clear" w:color="auto" w:fill="FFFFFF"/>
        </w:rPr>
        <w:t xml:space="preserve"> </w:t>
      </w:r>
      <w:r>
        <w:rPr>
          <w:rFonts w:hint="eastAsia" w:ascii="Times New Roman" w:hAnsi="Times New Roman" w:eastAsia="方正仿宋简体" w:cs="Times New Roman"/>
          <w:color w:val="000000"/>
          <w:kern w:val="0"/>
          <w:sz w:val="28"/>
          <w:szCs w:val="28"/>
          <w:shd w:val="clear" w:color="auto" w:fill="FFFFFF"/>
        </w:rPr>
        <w:t>为进一步推动国家建设高水平大学公派研究生项目实施工作，充分调动博士生导师积极性；加强对派出博士生专业学习方面的检查和指导；促进国内外学科交流及科研合作项目的建立与开展，2026年继续实施博士生导师短期出国交流项目</w:t>
      </w:r>
      <w:r>
        <w:rPr>
          <w:rFonts w:ascii="Times New Roman" w:hAnsi="Times New Roman" w:eastAsia="方正仿宋简体" w:cs="Times New Roman"/>
          <w:color w:val="000000"/>
          <w:kern w:val="0"/>
          <w:sz w:val="28"/>
          <w:szCs w:val="28"/>
          <w:shd w:val="clear" w:color="auto" w:fill="FFFFFF"/>
        </w:rPr>
        <w:t>。</w:t>
      </w:r>
    </w:p>
    <w:p w14:paraId="5FD200DB">
      <w:pPr>
        <w:widowControl/>
        <w:shd w:val="clear" w:color="auto" w:fill="FFFFFF"/>
        <w:adjustRightInd w:val="0"/>
        <w:snapToGrid w:val="0"/>
        <w:spacing w:line="600" w:lineRule="exact"/>
        <w:jc w:val="center"/>
        <w:rPr>
          <w:rFonts w:ascii="Times New Roman" w:hAnsi="Times New Roman" w:eastAsia="方正仿宋简体" w:cs="Times New Roman"/>
          <w:color w:val="000000"/>
          <w:kern w:val="0"/>
          <w:sz w:val="28"/>
          <w:szCs w:val="28"/>
        </w:rPr>
      </w:pPr>
      <w:r>
        <w:rPr>
          <w:rFonts w:ascii="Times New Roman" w:hAnsi="Times New Roman" w:eastAsia="方正仿宋简体" w:cs="Times New Roman"/>
          <w:b/>
          <w:bCs/>
          <w:color w:val="000000"/>
          <w:kern w:val="0"/>
          <w:sz w:val="28"/>
          <w:szCs w:val="28"/>
        </w:rPr>
        <w:t>第二章  选派计划</w:t>
      </w:r>
    </w:p>
    <w:p w14:paraId="1677C6F9">
      <w:pPr>
        <w:widowControl/>
        <w:adjustRightInd w:val="0"/>
        <w:snapToGrid w:val="0"/>
        <w:spacing w:line="600" w:lineRule="exact"/>
        <w:ind w:firstLine="562" w:firstLineChars="200"/>
        <w:rPr>
          <w:rFonts w:ascii="Times New Roman" w:hAnsi="Times New Roman" w:eastAsia="方正仿宋简体" w:cs="Times New Roman"/>
          <w:color w:val="000000"/>
          <w:kern w:val="0"/>
          <w:sz w:val="28"/>
          <w:szCs w:val="28"/>
        </w:rPr>
      </w:pPr>
      <w:r>
        <w:rPr>
          <w:rFonts w:ascii="Times New Roman" w:hAnsi="Times New Roman" w:eastAsia="方正仿宋简体" w:cs="Times New Roman"/>
          <w:b/>
          <w:color w:val="000000"/>
          <w:kern w:val="0"/>
          <w:sz w:val="28"/>
          <w:szCs w:val="28"/>
          <w:shd w:val="clear" w:color="auto" w:fill="FFFFFF"/>
        </w:rPr>
        <w:t>第二条</w:t>
      </w:r>
      <w:r>
        <w:rPr>
          <w:rFonts w:ascii="Times New Roman" w:hAnsi="Times New Roman" w:eastAsia="方正仿宋简体" w:cs="Times New Roman"/>
          <w:color w:val="000000"/>
          <w:kern w:val="0"/>
          <w:sz w:val="28"/>
          <w:szCs w:val="28"/>
          <w:shd w:val="clear" w:color="auto" w:fill="FFFFFF"/>
        </w:rPr>
        <w:t xml:space="preserve"> </w:t>
      </w:r>
      <w:r>
        <w:rPr>
          <w:rFonts w:hint="eastAsia" w:ascii="Times New Roman" w:hAnsi="Times New Roman" w:eastAsia="方正仿宋简体" w:cs="Times New Roman"/>
          <w:color w:val="000000"/>
          <w:kern w:val="0"/>
          <w:sz w:val="28"/>
          <w:szCs w:val="28"/>
          <w:shd w:val="clear" w:color="auto" w:fill="FFFFFF"/>
        </w:rPr>
        <w:t>2026年选派规模另行公布，选派类别为高级研究学者</w:t>
      </w:r>
      <w:r>
        <w:rPr>
          <w:rFonts w:ascii="Times New Roman" w:hAnsi="Times New Roman" w:eastAsia="方正仿宋简体" w:cs="Times New Roman"/>
          <w:color w:val="000000"/>
          <w:kern w:val="0"/>
          <w:sz w:val="28"/>
          <w:szCs w:val="28"/>
          <w:shd w:val="clear" w:color="auto" w:fill="FFFFFF"/>
        </w:rPr>
        <w:t>。</w:t>
      </w:r>
    </w:p>
    <w:p w14:paraId="0C190A23">
      <w:pPr>
        <w:widowControl/>
        <w:adjustRightInd w:val="0"/>
        <w:snapToGrid w:val="0"/>
        <w:spacing w:line="600" w:lineRule="exact"/>
        <w:ind w:firstLine="562" w:firstLineChars="200"/>
        <w:rPr>
          <w:rFonts w:ascii="Times New Roman" w:hAnsi="Times New Roman" w:eastAsia="方正仿宋简体" w:cs="Times New Roman"/>
          <w:color w:val="000000"/>
          <w:kern w:val="0"/>
          <w:sz w:val="28"/>
          <w:szCs w:val="28"/>
        </w:rPr>
      </w:pPr>
      <w:r>
        <w:rPr>
          <w:rFonts w:ascii="Times New Roman" w:hAnsi="Times New Roman" w:eastAsia="方正仿宋简体" w:cs="Times New Roman"/>
          <w:b/>
          <w:color w:val="000000"/>
          <w:kern w:val="0"/>
          <w:sz w:val="28"/>
          <w:szCs w:val="28"/>
          <w:shd w:val="clear" w:color="auto" w:fill="FFFFFF"/>
        </w:rPr>
        <w:t>第三条</w:t>
      </w:r>
      <w:r>
        <w:rPr>
          <w:rFonts w:ascii="Times New Roman" w:hAnsi="Times New Roman" w:eastAsia="方正仿宋简体" w:cs="Times New Roman"/>
          <w:color w:val="000000"/>
          <w:kern w:val="0"/>
          <w:sz w:val="28"/>
          <w:szCs w:val="28"/>
          <w:shd w:val="clear" w:color="auto" w:fill="FFFFFF"/>
        </w:rPr>
        <w:t xml:space="preserve"> </w:t>
      </w:r>
      <w:r>
        <w:rPr>
          <w:rFonts w:hint="eastAsia" w:ascii="Times New Roman" w:hAnsi="Times New Roman" w:eastAsia="方正仿宋简体" w:cs="Times New Roman"/>
          <w:color w:val="000000"/>
          <w:kern w:val="0"/>
          <w:sz w:val="28"/>
          <w:szCs w:val="28"/>
          <w:shd w:val="clear" w:color="auto" w:fill="FFFFFF"/>
        </w:rPr>
        <w:t>交流访问期限及资助期限为一个月</w:t>
      </w:r>
      <w:r>
        <w:rPr>
          <w:rFonts w:ascii="Times New Roman" w:hAnsi="Times New Roman" w:eastAsia="方正仿宋简体" w:cs="Times New Roman"/>
          <w:color w:val="000000"/>
          <w:kern w:val="0"/>
          <w:sz w:val="28"/>
          <w:szCs w:val="28"/>
          <w:shd w:val="clear" w:color="auto" w:fill="FFFFFF"/>
        </w:rPr>
        <w:t>。</w:t>
      </w:r>
    </w:p>
    <w:p w14:paraId="37A6A5BA">
      <w:pPr>
        <w:widowControl/>
        <w:adjustRightInd w:val="0"/>
        <w:snapToGrid w:val="0"/>
        <w:spacing w:line="600" w:lineRule="exact"/>
        <w:ind w:firstLine="562" w:firstLineChars="200"/>
        <w:rPr>
          <w:rFonts w:ascii="Times New Roman" w:hAnsi="Times New Roman" w:eastAsia="方正仿宋简体" w:cs="Times New Roman"/>
          <w:kern w:val="0"/>
          <w:sz w:val="28"/>
          <w:szCs w:val="28"/>
        </w:rPr>
      </w:pPr>
      <w:r>
        <w:rPr>
          <w:rFonts w:ascii="Times New Roman" w:hAnsi="Times New Roman" w:eastAsia="方正仿宋简体" w:cs="Times New Roman"/>
          <w:b/>
          <w:color w:val="000000"/>
          <w:kern w:val="0"/>
          <w:sz w:val="28"/>
          <w:szCs w:val="28"/>
          <w:shd w:val="clear" w:color="auto" w:fill="FFFFFF"/>
        </w:rPr>
        <w:t>第四条</w:t>
      </w:r>
      <w:r>
        <w:rPr>
          <w:rFonts w:ascii="Times New Roman" w:hAnsi="Times New Roman" w:eastAsia="方正仿宋简体" w:cs="Times New Roman"/>
          <w:color w:val="000000"/>
          <w:kern w:val="0"/>
          <w:sz w:val="28"/>
          <w:szCs w:val="28"/>
          <w:shd w:val="clear" w:color="auto" w:fill="FFFFFF"/>
        </w:rPr>
        <w:t xml:space="preserve"> </w:t>
      </w:r>
      <w:r>
        <w:rPr>
          <w:rFonts w:hint="eastAsia" w:ascii="Times New Roman" w:hAnsi="Times New Roman" w:eastAsia="方正仿宋简体" w:cs="Times New Roman"/>
          <w:color w:val="000000"/>
          <w:kern w:val="0"/>
          <w:sz w:val="28"/>
          <w:szCs w:val="28"/>
          <w:shd w:val="clear" w:color="auto" w:fill="FFFFFF"/>
        </w:rPr>
        <w:t>资助内容为一次往返国际旅费和资助期限内的奖学金。奖学金是用于资助留学人员在外学习期间的基本学习生活费用，可用于支付生活费、注册费、医疗保险费、书籍资料费、板凳费、签证延长费等。资助按高级研究学者标准执行</w:t>
      </w:r>
      <w:r>
        <w:rPr>
          <w:rFonts w:ascii="Times New Roman" w:hAnsi="Times New Roman" w:eastAsia="方正仿宋简体" w:cs="Times New Roman"/>
          <w:color w:val="000000"/>
          <w:kern w:val="0"/>
          <w:sz w:val="28"/>
          <w:szCs w:val="28"/>
          <w:shd w:val="clear" w:color="auto" w:fill="FFFFFF"/>
        </w:rPr>
        <w:t>。</w:t>
      </w:r>
    </w:p>
    <w:p w14:paraId="0F308F37">
      <w:pPr>
        <w:widowControl/>
        <w:shd w:val="clear" w:color="auto" w:fill="FFFFFF"/>
        <w:adjustRightInd w:val="0"/>
        <w:snapToGrid w:val="0"/>
        <w:spacing w:line="600" w:lineRule="exact"/>
        <w:jc w:val="center"/>
        <w:rPr>
          <w:rFonts w:ascii="Times New Roman" w:hAnsi="Times New Roman" w:eastAsia="方正仿宋简体" w:cs="Times New Roman"/>
          <w:color w:val="000000"/>
          <w:kern w:val="0"/>
          <w:sz w:val="28"/>
          <w:szCs w:val="28"/>
        </w:rPr>
      </w:pPr>
      <w:r>
        <w:rPr>
          <w:rFonts w:ascii="Times New Roman" w:hAnsi="Times New Roman" w:eastAsia="方正仿宋简体" w:cs="Times New Roman"/>
          <w:b/>
          <w:bCs/>
          <w:color w:val="000000"/>
          <w:kern w:val="0"/>
          <w:sz w:val="28"/>
          <w:szCs w:val="28"/>
        </w:rPr>
        <w:t>第三章</w:t>
      </w:r>
      <w:r>
        <w:rPr>
          <w:rFonts w:hint="eastAsia" w:ascii="Times New Roman" w:hAnsi="Times New Roman" w:eastAsia="方正仿宋简体" w:cs="Times New Roman"/>
          <w:b/>
          <w:bCs/>
          <w:color w:val="000000"/>
          <w:kern w:val="0"/>
          <w:sz w:val="28"/>
          <w:szCs w:val="28"/>
          <w:lang w:val="en-US" w:eastAsia="zh-CN"/>
        </w:rPr>
        <w:t xml:space="preserve"> </w:t>
      </w:r>
      <w:r>
        <w:rPr>
          <w:rFonts w:ascii="Times New Roman" w:hAnsi="Times New Roman" w:eastAsia="方正仿宋简体" w:cs="Times New Roman"/>
          <w:b/>
          <w:bCs/>
          <w:color w:val="000000"/>
          <w:kern w:val="0"/>
          <w:sz w:val="28"/>
          <w:szCs w:val="28"/>
        </w:rPr>
        <w:t xml:space="preserve"> 申请条件</w:t>
      </w:r>
    </w:p>
    <w:p w14:paraId="54F2DEC3">
      <w:pPr>
        <w:widowControl/>
        <w:adjustRightInd w:val="0"/>
        <w:snapToGrid w:val="0"/>
        <w:spacing w:line="600" w:lineRule="exact"/>
        <w:ind w:firstLine="562" w:firstLineChars="200"/>
        <w:rPr>
          <w:rFonts w:ascii="Times New Roman" w:hAnsi="Times New Roman" w:eastAsia="方正仿宋简体" w:cs="Times New Roman"/>
          <w:color w:val="000000"/>
          <w:kern w:val="0"/>
          <w:sz w:val="28"/>
          <w:szCs w:val="28"/>
          <w:shd w:val="clear" w:color="auto" w:fill="FFFFFF"/>
        </w:rPr>
      </w:pPr>
      <w:r>
        <w:rPr>
          <w:rFonts w:ascii="Times New Roman" w:hAnsi="Times New Roman" w:eastAsia="方正仿宋简体" w:cs="Times New Roman"/>
          <w:b/>
          <w:color w:val="000000"/>
          <w:kern w:val="0"/>
          <w:sz w:val="28"/>
          <w:szCs w:val="28"/>
          <w:shd w:val="clear" w:color="auto" w:fill="FFFFFF"/>
        </w:rPr>
        <w:t>第五条</w:t>
      </w:r>
      <w:r>
        <w:rPr>
          <w:rFonts w:ascii="Times New Roman" w:hAnsi="Times New Roman" w:eastAsia="方正仿宋简体" w:cs="Times New Roman"/>
          <w:color w:val="000000"/>
          <w:kern w:val="0"/>
          <w:sz w:val="28"/>
          <w:szCs w:val="28"/>
          <w:shd w:val="clear" w:color="auto" w:fill="FFFFFF"/>
        </w:rPr>
        <w:t xml:space="preserve"> </w:t>
      </w:r>
      <w:r>
        <w:rPr>
          <w:rFonts w:hint="eastAsia" w:ascii="Times New Roman" w:hAnsi="Times New Roman" w:eastAsia="方正仿宋简体" w:cs="Times New Roman"/>
          <w:color w:val="000000"/>
          <w:kern w:val="0"/>
          <w:sz w:val="28"/>
          <w:szCs w:val="28"/>
          <w:shd w:val="clear" w:color="auto" w:fill="FFFFFF"/>
        </w:rPr>
        <w:t>符合《</w:t>
      </w:r>
      <w:r>
        <w:rPr>
          <w:rFonts w:hint="eastAsia" w:ascii="Times New Roman" w:hAnsi="Times New Roman" w:eastAsia="方正仿宋简体" w:cs="Times New Roman"/>
          <w:color w:val="000000"/>
          <w:kern w:val="0"/>
          <w:sz w:val="28"/>
          <w:szCs w:val="28"/>
          <w:shd w:val="clear" w:color="auto" w:fill="FFFFFF"/>
        </w:rPr>
        <w:fldChar w:fldCharType="begin"/>
      </w:r>
      <w:r>
        <w:rPr>
          <w:rFonts w:hint="eastAsia" w:ascii="Times New Roman" w:hAnsi="Times New Roman" w:eastAsia="方正仿宋简体" w:cs="Times New Roman"/>
          <w:color w:val="000000"/>
          <w:kern w:val="0"/>
          <w:sz w:val="28"/>
          <w:szCs w:val="28"/>
          <w:shd w:val="clear" w:color="auto" w:fill="FFFFFF"/>
        </w:rPr>
        <w:instrText xml:space="preserve"> HYPERLINK "https://www.csc.edu.cn/article/4048" </w:instrText>
      </w:r>
      <w:r>
        <w:rPr>
          <w:rFonts w:hint="eastAsia" w:ascii="Times New Roman" w:hAnsi="Times New Roman" w:eastAsia="方正仿宋简体" w:cs="Times New Roman"/>
          <w:color w:val="000000"/>
          <w:kern w:val="0"/>
          <w:sz w:val="28"/>
          <w:szCs w:val="28"/>
          <w:shd w:val="clear" w:color="auto" w:fill="FFFFFF"/>
        </w:rPr>
        <w:fldChar w:fldCharType="separate"/>
      </w:r>
      <w:r>
        <w:rPr>
          <w:rStyle w:val="10"/>
          <w:rFonts w:hint="eastAsia" w:ascii="Times New Roman" w:hAnsi="Times New Roman" w:eastAsia="方正仿宋简体" w:cs="Times New Roman"/>
          <w:kern w:val="0"/>
          <w:sz w:val="28"/>
          <w:szCs w:val="28"/>
          <w:shd w:val="clear" w:color="auto" w:fill="FFFFFF"/>
        </w:rPr>
        <w:t>2026年国家留学基金资助出国留学人员选派指南</w:t>
      </w:r>
      <w:r>
        <w:rPr>
          <w:rFonts w:hint="eastAsia" w:ascii="Times New Roman" w:hAnsi="Times New Roman" w:eastAsia="方正仿宋简体" w:cs="Times New Roman"/>
          <w:color w:val="000000"/>
          <w:kern w:val="0"/>
          <w:sz w:val="28"/>
          <w:szCs w:val="28"/>
          <w:shd w:val="clear" w:color="auto" w:fill="FFFFFF"/>
        </w:rPr>
        <w:fldChar w:fldCharType="end"/>
      </w:r>
      <w:r>
        <w:rPr>
          <w:rFonts w:ascii="Times New Roman" w:hAnsi="Times New Roman" w:eastAsia="方正仿宋简体" w:cs="Times New Roman"/>
          <w:color w:val="000000"/>
          <w:kern w:val="0"/>
          <w:sz w:val="28"/>
          <w:szCs w:val="28"/>
          <w:shd w:val="clear" w:color="auto" w:fill="FFFFFF"/>
        </w:rPr>
        <w:t>》（以下简称《选派指南》）的要求。</w:t>
      </w:r>
    </w:p>
    <w:p w14:paraId="0458B802">
      <w:pPr>
        <w:widowControl/>
        <w:adjustRightInd w:val="0"/>
        <w:snapToGrid w:val="0"/>
        <w:spacing w:line="600" w:lineRule="exact"/>
        <w:ind w:firstLine="562" w:firstLineChars="200"/>
        <w:rPr>
          <w:rFonts w:ascii="Times New Roman" w:hAnsi="Times New Roman" w:eastAsia="方正仿宋简体" w:cs="Times New Roman"/>
          <w:color w:val="000000"/>
          <w:kern w:val="0"/>
          <w:sz w:val="28"/>
          <w:szCs w:val="28"/>
        </w:rPr>
      </w:pPr>
      <w:r>
        <w:rPr>
          <w:rFonts w:ascii="Times New Roman" w:hAnsi="Times New Roman" w:eastAsia="方正仿宋简体" w:cs="Times New Roman"/>
          <w:b/>
          <w:color w:val="000000"/>
          <w:kern w:val="0"/>
          <w:sz w:val="28"/>
          <w:szCs w:val="28"/>
          <w:shd w:val="clear" w:color="auto" w:fill="FFFFFF"/>
        </w:rPr>
        <w:t>第六条</w:t>
      </w:r>
      <w:r>
        <w:rPr>
          <w:rFonts w:ascii="Times New Roman" w:hAnsi="Times New Roman" w:eastAsia="方正仿宋简体" w:cs="Times New Roman"/>
          <w:color w:val="000000"/>
          <w:kern w:val="0"/>
          <w:sz w:val="28"/>
          <w:szCs w:val="28"/>
          <w:shd w:val="clear" w:color="auto" w:fill="FFFFFF"/>
        </w:rPr>
        <w:t xml:space="preserve"> </w:t>
      </w:r>
      <w:r>
        <w:rPr>
          <w:rFonts w:hint="eastAsia" w:ascii="Times New Roman" w:hAnsi="Times New Roman" w:eastAsia="方正仿宋简体" w:cs="Times New Roman"/>
          <w:color w:val="000000"/>
          <w:kern w:val="0"/>
          <w:sz w:val="28"/>
          <w:szCs w:val="28"/>
          <w:shd w:val="clear" w:color="auto" w:fill="FFFFFF"/>
        </w:rPr>
        <w:t>应为国家建设高水平大学公派研究生项目派出学生的国内博士生导师。重点支持与留学院校国外导师有实质性合作、有较强国际交流能力的博士生导师</w:t>
      </w:r>
      <w:r>
        <w:rPr>
          <w:rFonts w:ascii="Times New Roman" w:hAnsi="Times New Roman" w:eastAsia="方正仿宋简体" w:cs="Times New Roman"/>
          <w:color w:val="000000"/>
          <w:kern w:val="0"/>
          <w:sz w:val="28"/>
          <w:szCs w:val="28"/>
          <w:shd w:val="clear" w:color="auto" w:fill="FFFFFF"/>
        </w:rPr>
        <w:t>。</w:t>
      </w:r>
    </w:p>
    <w:p w14:paraId="5A97DE0C">
      <w:pPr>
        <w:widowControl/>
        <w:adjustRightInd w:val="0"/>
        <w:snapToGrid w:val="0"/>
        <w:spacing w:line="600" w:lineRule="exact"/>
        <w:ind w:firstLine="562" w:firstLineChars="200"/>
        <w:rPr>
          <w:rFonts w:ascii="Times New Roman" w:hAnsi="Times New Roman" w:eastAsia="方正仿宋简体" w:cs="Times New Roman"/>
          <w:color w:val="000000"/>
          <w:kern w:val="0"/>
          <w:sz w:val="28"/>
          <w:szCs w:val="28"/>
        </w:rPr>
      </w:pPr>
      <w:r>
        <w:rPr>
          <w:rFonts w:ascii="Times New Roman" w:hAnsi="Times New Roman" w:eastAsia="方正仿宋简体" w:cs="Times New Roman"/>
          <w:b/>
          <w:color w:val="000000"/>
          <w:kern w:val="0"/>
          <w:sz w:val="28"/>
          <w:szCs w:val="28"/>
          <w:shd w:val="clear" w:color="auto" w:fill="FFFFFF"/>
        </w:rPr>
        <w:t xml:space="preserve">第七条 </w:t>
      </w:r>
      <w:r>
        <w:rPr>
          <w:rFonts w:hint="eastAsia" w:ascii="Times New Roman" w:hAnsi="Times New Roman" w:eastAsia="方正仿宋简体" w:cs="Times New Roman"/>
          <w:color w:val="000000"/>
          <w:kern w:val="0"/>
          <w:sz w:val="28"/>
          <w:szCs w:val="28"/>
          <w:shd w:val="clear" w:color="auto" w:fill="FFFFFF"/>
        </w:rPr>
        <w:t>申请时年龄不超过</w:t>
      </w:r>
      <w:r>
        <w:rPr>
          <w:rFonts w:ascii="Times New Roman" w:hAnsi="Times New Roman" w:eastAsia="方正仿宋简体" w:cs="Times New Roman"/>
          <w:color w:val="000000"/>
          <w:kern w:val="0"/>
          <w:sz w:val="28"/>
          <w:szCs w:val="28"/>
          <w:shd w:val="clear" w:color="auto" w:fill="FFFFFF"/>
        </w:rPr>
        <w:t>60岁（196</w:t>
      </w:r>
      <w:r>
        <w:rPr>
          <w:rFonts w:hint="eastAsia" w:ascii="Times New Roman" w:hAnsi="Times New Roman" w:eastAsia="方正仿宋简体" w:cs="Times New Roman"/>
          <w:color w:val="000000"/>
          <w:kern w:val="0"/>
          <w:sz w:val="28"/>
          <w:szCs w:val="28"/>
          <w:shd w:val="clear" w:color="auto" w:fill="FFFFFF"/>
          <w:lang w:val="en-US" w:eastAsia="zh-CN"/>
        </w:rPr>
        <w:t>5</w:t>
      </w:r>
      <w:r>
        <w:rPr>
          <w:rFonts w:ascii="Times New Roman" w:hAnsi="Times New Roman" w:eastAsia="方正仿宋简体" w:cs="Times New Roman"/>
          <w:color w:val="000000"/>
          <w:kern w:val="0"/>
          <w:sz w:val="28"/>
          <w:szCs w:val="28"/>
          <w:shd w:val="clear" w:color="auto" w:fill="FFFFFF"/>
        </w:rPr>
        <w:t>年1月1日以后出生）。</w:t>
      </w:r>
    </w:p>
    <w:p w14:paraId="0F2E4A7A">
      <w:pPr>
        <w:widowControl/>
        <w:adjustRightInd w:val="0"/>
        <w:snapToGrid w:val="0"/>
        <w:spacing w:line="600" w:lineRule="exact"/>
        <w:ind w:firstLine="562" w:firstLineChars="200"/>
        <w:rPr>
          <w:rFonts w:ascii="Times New Roman" w:hAnsi="Times New Roman" w:eastAsia="方正仿宋简体" w:cs="Times New Roman"/>
          <w:kern w:val="0"/>
          <w:sz w:val="28"/>
          <w:szCs w:val="28"/>
        </w:rPr>
      </w:pPr>
      <w:r>
        <w:rPr>
          <w:rFonts w:ascii="Times New Roman" w:hAnsi="Times New Roman" w:eastAsia="方正仿宋简体" w:cs="Times New Roman"/>
          <w:b/>
          <w:color w:val="000000"/>
          <w:kern w:val="0"/>
          <w:sz w:val="28"/>
          <w:szCs w:val="28"/>
          <w:shd w:val="clear" w:color="auto" w:fill="FFFFFF"/>
        </w:rPr>
        <w:t>第八条</w:t>
      </w:r>
      <w:r>
        <w:rPr>
          <w:rFonts w:ascii="Times New Roman" w:hAnsi="Times New Roman" w:eastAsia="方正仿宋简体" w:cs="Times New Roman"/>
          <w:color w:val="000000"/>
          <w:kern w:val="0"/>
          <w:sz w:val="28"/>
          <w:szCs w:val="28"/>
          <w:shd w:val="clear" w:color="auto" w:fill="FFFFFF"/>
        </w:rPr>
        <w:t xml:space="preserve"> </w:t>
      </w:r>
      <w:r>
        <w:rPr>
          <w:rFonts w:hint="eastAsia" w:ascii="Times New Roman" w:hAnsi="Times New Roman" w:eastAsia="方正仿宋简体" w:cs="Times New Roman"/>
          <w:color w:val="000000"/>
          <w:kern w:val="0"/>
          <w:sz w:val="28"/>
          <w:szCs w:val="28"/>
          <w:shd w:val="clear" w:color="auto" w:fill="FFFFFF"/>
        </w:rPr>
        <w:t>应已获国外大学或机构正式邀请信，邀请方须为派出学生的外方指导教师或外方指导教师所在院校/科研机构</w:t>
      </w:r>
      <w:r>
        <w:rPr>
          <w:rFonts w:ascii="Times New Roman" w:hAnsi="Times New Roman" w:eastAsia="方正仿宋简体" w:cs="Times New Roman"/>
          <w:color w:val="000000"/>
          <w:kern w:val="0"/>
          <w:sz w:val="28"/>
          <w:szCs w:val="28"/>
          <w:shd w:val="clear" w:color="auto" w:fill="FFFFFF"/>
        </w:rPr>
        <w:t>。</w:t>
      </w:r>
    </w:p>
    <w:p w14:paraId="7DEBF52C">
      <w:pPr>
        <w:widowControl/>
        <w:shd w:val="clear" w:color="auto" w:fill="FFFFFF"/>
        <w:adjustRightInd w:val="0"/>
        <w:snapToGrid w:val="0"/>
        <w:spacing w:line="600" w:lineRule="exact"/>
        <w:jc w:val="center"/>
        <w:rPr>
          <w:rFonts w:ascii="Times New Roman" w:hAnsi="Times New Roman" w:eastAsia="方正仿宋简体" w:cs="Times New Roman"/>
          <w:color w:val="000000"/>
          <w:kern w:val="0"/>
          <w:sz w:val="28"/>
          <w:szCs w:val="28"/>
        </w:rPr>
      </w:pPr>
      <w:r>
        <w:rPr>
          <w:rFonts w:ascii="Times New Roman" w:hAnsi="Times New Roman" w:eastAsia="方正仿宋简体" w:cs="Times New Roman"/>
          <w:b/>
          <w:bCs/>
          <w:color w:val="000000"/>
          <w:kern w:val="0"/>
          <w:sz w:val="28"/>
          <w:szCs w:val="28"/>
        </w:rPr>
        <w:t>第四章  选拔办法</w:t>
      </w:r>
    </w:p>
    <w:p w14:paraId="6029846E">
      <w:pPr>
        <w:widowControl/>
        <w:adjustRightInd w:val="0"/>
        <w:snapToGrid w:val="0"/>
        <w:spacing w:line="600" w:lineRule="exact"/>
        <w:ind w:firstLine="562" w:firstLineChars="200"/>
        <w:rPr>
          <w:rFonts w:ascii="Times New Roman" w:hAnsi="Times New Roman" w:eastAsia="方正仿宋简体" w:cs="Times New Roman"/>
          <w:color w:val="000000"/>
          <w:kern w:val="0"/>
          <w:sz w:val="28"/>
          <w:szCs w:val="28"/>
        </w:rPr>
      </w:pPr>
      <w:r>
        <w:rPr>
          <w:rFonts w:ascii="Times New Roman" w:hAnsi="Times New Roman" w:eastAsia="方正仿宋简体" w:cs="Times New Roman"/>
          <w:b/>
          <w:color w:val="000000"/>
          <w:kern w:val="0"/>
          <w:sz w:val="28"/>
          <w:szCs w:val="28"/>
          <w:shd w:val="clear" w:color="auto" w:fill="FFFFFF"/>
        </w:rPr>
        <w:t>第九条</w:t>
      </w:r>
      <w:r>
        <w:rPr>
          <w:rFonts w:ascii="Times New Roman" w:hAnsi="Times New Roman" w:eastAsia="方正仿宋简体" w:cs="Times New Roman"/>
          <w:color w:val="000000"/>
          <w:kern w:val="0"/>
          <w:sz w:val="28"/>
          <w:szCs w:val="28"/>
          <w:shd w:val="clear" w:color="auto" w:fill="FFFFFF"/>
        </w:rPr>
        <w:t xml:space="preserve"> </w:t>
      </w:r>
      <w:r>
        <w:rPr>
          <w:rFonts w:hint="eastAsia" w:ascii="Times New Roman" w:hAnsi="Times New Roman" w:eastAsia="方正仿宋简体" w:cs="Times New Roman"/>
          <w:color w:val="000000"/>
          <w:kern w:val="0"/>
          <w:sz w:val="28"/>
          <w:szCs w:val="28"/>
          <w:shd w:val="clear" w:color="auto" w:fill="FFFFFF"/>
        </w:rPr>
        <w:t>遵循“公开、公平、公正”的原则，采取“单位推荐，审核录取”的方式进行选拔</w:t>
      </w:r>
      <w:r>
        <w:rPr>
          <w:rFonts w:ascii="Times New Roman" w:hAnsi="Times New Roman" w:eastAsia="方正仿宋简体" w:cs="Times New Roman"/>
          <w:color w:val="000000"/>
          <w:kern w:val="0"/>
          <w:sz w:val="28"/>
          <w:szCs w:val="28"/>
          <w:shd w:val="clear" w:color="auto" w:fill="FFFFFF"/>
        </w:rPr>
        <w:t>。</w:t>
      </w:r>
    </w:p>
    <w:p w14:paraId="6DF949E0">
      <w:pPr>
        <w:widowControl/>
        <w:adjustRightInd w:val="0"/>
        <w:snapToGrid w:val="0"/>
        <w:spacing w:line="600" w:lineRule="exact"/>
        <w:ind w:firstLine="562" w:firstLineChars="200"/>
        <w:rPr>
          <w:rFonts w:hint="eastAsia" w:ascii="Times New Roman" w:hAnsi="Times New Roman" w:eastAsia="方正仿宋简体" w:cs="Times New Roman"/>
          <w:color w:val="000000"/>
          <w:kern w:val="0"/>
          <w:sz w:val="28"/>
          <w:szCs w:val="28"/>
          <w:shd w:val="clear" w:color="auto" w:fill="FFFFFF"/>
        </w:rPr>
      </w:pPr>
      <w:r>
        <w:rPr>
          <w:rFonts w:ascii="Times New Roman" w:hAnsi="Times New Roman" w:eastAsia="方正仿宋简体" w:cs="Times New Roman"/>
          <w:b/>
          <w:color w:val="000000"/>
          <w:kern w:val="0"/>
          <w:sz w:val="28"/>
          <w:szCs w:val="28"/>
          <w:shd w:val="clear" w:color="auto" w:fill="FFFFFF"/>
        </w:rPr>
        <w:t>第十条</w:t>
      </w:r>
      <w:r>
        <w:rPr>
          <w:rFonts w:ascii="Times New Roman" w:hAnsi="Times New Roman" w:eastAsia="方正仿宋简体" w:cs="Times New Roman"/>
          <w:color w:val="000000"/>
          <w:kern w:val="0"/>
          <w:sz w:val="28"/>
          <w:szCs w:val="28"/>
          <w:shd w:val="clear" w:color="auto" w:fill="FFFFFF"/>
        </w:rPr>
        <w:t xml:space="preserve"> </w:t>
      </w:r>
      <w:r>
        <w:rPr>
          <w:rFonts w:hint="eastAsia" w:ascii="Times New Roman" w:hAnsi="Times New Roman" w:eastAsia="方正仿宋简体" w:cs="Times New Roman"/>
          <w:color w:val="000000"/>
          <w:kern w:val="0"/>
          <w:sz w:val="28"/>
          <w:szCs w:val="28"/>
          <w:shd w:val="clear" w:color="auto" w:fill="FFFFFF"/>
        </w:rPr>
        <w:t>2026年网上报名时间为3月10日0时—4月1日14时，由各单位统一组织被推荐人选登录</w:t>
      </w:r>
      <w:r>
        <w:rPr>
          <w:rFonts w:hint="eastAsia" w:ascii="Times New Roman" w:hAnsi="Times New Roman" w:eastAsia="方正仿宋简体" w:cs="Times New Roman"/>
          <w:color w:val="000000"/>
          <w:kern w:val="0"/>
          <w:sz w:val="28"/>
          <w:szCs w:val="28"/>
          <w:shd w:val="clear" w:color="auto" w:fill="FFFFFF"/>
        </w:rPr>
        <w:fldChar w:fldCharType="begin"/>
      </w:r>
      <w:r>
        <w:rPr>
          <w:rFonts w:hint="eastAsia" w:ascii="Times New Roman" w:hAnsi="Times New Roman" w:eastAsia="方正仿宋简体" w:cs="Times New Roman"/>
          <w:color w:val="000000"/>
          <w:kern w:val="0"/>
          <w:sz w:val="28"/>
          <w:szCs w:val="28"/>
          <w:shd w:val="clear" w:color="auto" w:fill="FFFFFF"/>
        </w:rPr>
        <w:instrText xml:space="preserve"> HYPERLINK "https://sa.csc.edu.cn/student" </w:instrText>
      </w:r>
      <w:r>
        <w:rPr>
          <w:rFonts w:hint="eastAsia" w:ascii="Times New Roman" w:hAnsi="Times New Roman" w:eastAsia="方正仿宋简体" w:cs="Times New Roman"/>
          <w:color w:val="000000"/>
          <w:kern w:val="0"/>
          <w:sz w:val="28"/>
          <w:szCs w:val="28"/>
          <w:shd w:val="clear" w:color="auto" w:fill="FFFFFF"/>
        </w:rPr>
        <w:fldChar w:fldCharType="separate"/>
      </w:r>
      <w:r>
        <w:rPr>
          <w:rStyle w:val="10"/>
          <w:rFonts w:hint="eastAsia" w:ascii="Times New Roman" w:hAnsi="Times New Roman" w:eastAsia="方正仿宋简体" w:cs="Times New Roman"/>
          <w:kern w:val="0"/>
          <w:sz w:val="28"/>
          <w:szCs w:val="28"/>
          <w:shd w:val="clear" w:color="auto" w:fill="FFFFFF"/>
        </w:rPr>
        <w:t>https://sa.csc.edu.cn/student</w:t>
      </w:r>
      <w:r>
        <w:rPr>
          <w:rFonts w:hint="eastAsia" w:ascii="Times New Roman" w:hAnsi="Times New Roman" w:eastAsia="方正仿宋简体" w:cs="Times New Roman"/>
          <w:color w:val="000000"/>
          <w:kern w:val="0"/>
          <w:sz w:val="28"/>
          <w:szCs w:val="28"/>
          <w:shd w:val="clear" w:color="auto" w:fill="FFFFFF"/>
        </w:rPr>
        <w:fldChar w:fldCharType="end"/>
      </w:r>
      <w:r>
        <w:rPr>
          <w:rFonts w:hint="eastAsia" w:ascii="Times New Roman" w:hAnsi="Times New Roman" w:eastAsia="方正仿宋简体" w:cs="Times New Roman"/>
          <w:color w:val="000000"/>
          <w:kern w:val="0"/>
          <w:sz w:val="28"/>
          <w:szCs w:val="28"/>
          <w:shd w:val="clear" w:color="auto" w:fill="FFFFFF"/>
        </w:rPr>
        <w:t>进行网上报名。有关高校负责受理并审核本单位申请人的申请，其他人员的申请由有关国家留学基金受理机构负责受理（详见受理单位一览表）</w:t>
      </w:r>
      <w:r>
        <w:rPr>
          <w:rFonts w:ascii="Times New Roman" w:hAnsi="Times New Roman" w:eastAsia="方正仿宋简体" w:cs="Times New Roman"/>
          <w:color w:val="000000"/>
          <w:kern w:val="0"/>
          <w:sz w:val="28"/>
          <w:szCs w:val="28"/>
          <w:shd w:val="clear" w:color="auto" w:fill="FFFFFF"/>
        </w:rPr>
        <w:t>。</w:t>
      </w:r>
    </w:p>
    <w:p w14:paraId="753B6F96">
      <w:pPr>
        <w:widowControl/>
        <w:adjustRightInd w:val="0"/>
        <w:snapToGrid w:val="0"/>
        <w:spacing w:line="600" w:lineRule="exact"/>
        <w:ind w:firstLine="560" w:firstLineChars="200"/>
        <w:rPr>
          <w:rFonts w:ascii="Times New Roman" w:hAnsi="Times New Roman" w:eastAsia="方正仿宋简体" w:cs="Times New Roman"/>
          <w:color w:val="000000"/>
          <w:kern w:val="0"/>
          <w:sz w:val="28"/>
          <w:szCs w:val="28"/>
        </w:rPr>
      </w:pPr>
      <w:r>
        <w:rPr>
          <w:rFonts w:hint="eastAsia" w:ascii="Times New Roman" w:hAnsi="Times New Roman" w:eastAsia="方正仿宋简体" w:cs="Times New Roman"/>
          <w:color w:val="000000"/>
          <w:kern w:val="0"/>
          <w:sz w:val="28"/>
          <w:szCs w:val="28"/>
          <w:shd w:val="clear" w:color="auto" w:fill="FFFFFF"/>
        </w:rPr>
        <w:t>申请人须按照《2026年博士生导师短期出国交流项目申请材料及说明》准备申请材料，确保材料齐备、真实有效</w:t>
      </w:r>
      <w:r>
        <w:rPr>
          <w:rFonts w:ascii="Times New Roman" w:hAnsi="Times New Roman" w:eastAsia="方正仿宋简体" w:cs="Times New Roman"/>
          <w:color w:val="000000"/>
          <w:kern w:val="0"/>
          <w:sz w:val="28"/>
          <w:szCs w:val="28"/>
          <w:shd w:val="clear" w:color="auto" w:fill="FFFFFF"/>
        </w:rPr>
        <w:t>。</w:t>
      </w:r>
    </w:p>
    <w:p w14:paraId="0434C528">
      <w:pPr>
        <w:widowControl/>
        <w:adjustRightInd w:val="0"/>
        <w:snapToGrid w:val="0"/>
        <w:spacing w:line="600" w:lineRule="exact"/>
        <w:ind w:firstLine="562" w:firstLineChars="200"/>
        <w:rPr>
          <w:rFonts w:ascii="Times New Roman" w:hAnsi="Times New Roman" w:eastAsia="方正仿宋简体" w:cs="Times New Roman"/>
          <w:color w:val="000000"/>
          <w:kern w:val="0"/>
          <w:sz w:val="28"/>
          <w:szCs w:val="28"/>
        </w:rPr>
      </w:pPr>
      <w:r>
        <w:rPr>
          <w:rFonts w:ascii="Times New Roman" w:hAnsi="Times New Roman" w:eastAsia="方正仿宋简体" w:cs="Times New Roman"/>
          <w:b/>
          <w:color w:val="000000"/>
          <w:kern w:val="0"/>
          <w:sz w:val="28"/>
          <w:szCs w:val="28"/>
          <w:shd w:val="clear" w:color="auto" w:fill="FFFFFF"/>
        </w:rPr>
        <w:t>第十一条</w:t>
      </w:r>
      <w:r>
        <w:rPr>
          <w:rFonts w:ascii="Times New Roman" w:hAnsi="Times New Roman" w:eastAsia="方正仿宋简体" w:cs="Times New Roman"/>
          <w:color w:val="000000"/>
          <w:kern w:val="0"/>
          <w:sz w:val="28"/>
          <w:szCs w:val="28"/>
          <w:shd w:val="clear" w:color="auto" w:fill="FFFFFF"/>
        </w:rPr>
        <w:t xml:space="preserve"> </w:t>
      </w:r>
      <w:r>
        <w:rPr>
          <w:rFonts w:hint="eastAsia" w:ascii="Times New Roman" w:hAnsi="Times New Roman" w:eastAsia="方正仿宋简体" w:cs="Times New Roman"/>
          <w:color w:val="000000"/>
          <w:kern w:val="0"/>
          <w:sz w:val="28"/>
          <w:szCs w:val="28"/>
          <w:shd w:val="clear" w:color="auto" w:fill="FFFFFF"/>
        </w:rPr>
        <w:t>受理单位须于4月15日前通过信息平台提交单位推荐公函、初选人员名单及申请人电子材料，无需向国家留学基金委提交书面材料。受理单位有权退回不真实、不一致、不符合要求的申请</w:t>
      </w:r>
      <w:r>
        <w:rPr>
          <w:rFonts w:ascii="Times New Roman" w:hAnsi="Times New Roman" w:eastAsia="方正仿宋简体" w:cs="Times New Roman"/>
          <w:color w:val="000000"/>
          <w:kern w:val="0"/>
          <w:sz w:val="28"/>
          <w:szCs w:val="28"/>
          <w:shd w:val="clear" w:color="auto" w:fill="FFFFFF"/>
        </w:rPr>
        <w:t>。</w:t>
      </w:r>
    </w:p>
    <w:p w14:paraId="777C4627">
      <w:pPr>
        <w:widowControl/>
        <w:adjustRightInd w:val="0"/>
        <w:snapToGrid w:val="0"/>
        <w:spacing w:line="600" w:lineRule="exact"/>
        <w:ind w:firstLine="562" w:firstLineChars="200"/>
        <w:rPr>
          <w:rFonts w:ascii="Times New Roman" w:hAnsi="Times New Roman" w:eastAsia="方正仿宋简体" w:cs="Times New Roman"/>
          <w:kern w:val="0"/>
          <w:sz w:val="28"/>
          <w:szCs w:val="28"/>
        </w:rPr>
      </w:pPr>
      <w:r>
        <w:rPr>
          <w:rFonts w:ascii="Times New Roman" w:hAnsi="Times New Roman" w:eastAsia="方正仿宋简体" w:cs="Times New Roman"/>
          <w:b/>
          <w:color w:val="000000"/>
          <w:kern w:val="0"/>
          <w:sz w:val="28"/>
          <w:szCs w:val="28"/>
          <w:shd w:val="clear" w:color="auto" w:fill="FFFFFF"/>
        </w:rPr>
        <w:t>第十二条</w:t>
      </w:r>
      <w:r>
        <w:rPr>
          <w:rFonts w:ascii="Times New Roman" w:hAnsi="Times New Roman" w:eastAsia="方正仿宋简体" w:cs="Times New Roman"/>
          <w:color w:val="000000"/>
          <w:kern w:val="0"/>
          <w:sz w:val="28"/>
          <w:szCs w:val="28"/>
          <w:shd w:val="clear" w:color="auto" w:fill="FFFFFF"/>
        </w:rPr>
        <w:t xml:space="preserve"> </w:t>
      </w:r>
      <w:r>
        <w:rPr>
          <w:rFonts w:hint="eastAsia" w:ascii="Times New Roman" w:hAnsi="Times New Roman" w:eastAsia="方正仿宋简体" w:cs="Times New Roman"/>
          <w:color w:val="000000"/>
          <w:kern w:val="0"/>
          <w:sz w:val="28"/>
          <w:szCs w:val="28"/>
          <w:shd w:val="clear" w:color="auto" w:fill="FFFFFF"/>
        </w:rPr>
        <w:t>录取结果将于2026年5月底公布。申请人可登录国家公派留学管理信息平台（</w:t>
      </w:r>
      <w:r>
        <w:rPr>
          <w:rFonts w:hint="eastAsia" w:ascii="Times New Roman" w:hAnsi="Times New Roman" w:eastAsia="方正仿宋简体" w:cs="Times New Roman"/>
          <w:color w:val="000000"/>
          <w:kern w:val="0"/>
          <w:sz w:val="28"/>
          <w:szCs w:val="28"/>
          <w:shd w:val="clear" w:color="auto" w:fill="FFFFFF"/>
        </w:rPr>
        <w:fldChar w:fldCharType="begin"/>
      </w:r>
      <w:r>
        <w:rPr>
          <w:rFonts w:hint="eastAsia" w:ascii="Times New Roman" w:hAnsi="Times New Roman" w:eastAsia="方正仿宋简体" w:cs="Times New Roman"/>
          <w:color w:val="000000"/>
          <w:kern w:val="0"/>
          <w:sz w:val="28"/>
          <w:szCs w:val="28"/>
          <w:shd w:val="clear" w:color="auto" w:fill="FFFFFF"/>
        </w:rPr>
        <w:instrText xml:space="preserve"> HYPERLINK "https://sa.csc.edu.cn/student" </w:instrText>
      </w:r>
      <w:r>
        <w:rPr>
          <w:rFonts w:hint="eastAsia" w:ascii="Times New Roman" w:hAnsi="Times New Roman" w:eastAsia="方正仿宋简体" w:cs="Times New Roman"/>
          <w:color w:val="000000"/>
          <w:kern w:val="0"/>
          <w:sz w:val="28"/>
          <w:szCs w:val="28"/>
          <w:shd w:val="clear" w:color="auto" w:fill="FFFFFF"/>
        </w:rPr>
        <w:fldChar w:fldCharType="separate"/>
      </w:r>
      <w:r>
        <w:rPr>
          <w:rStyle w:val="10"/>
          <w:rFonts w:hint="eastAsia" w:ascii="Times New Roman" w:hAnsi="Times New Roman" w:eastAsia="方正仿宋简体" w:cs="Times New Roman"/>
          <w:kern w:val="0"/>
          <w:sz w:val="28"/>
          <w:szCs w:val="28"/>
          <w:shd w:val="clear" w:color="auto" w:fill="FFFFFF"/>
        </w:rPr>
        <w:t>https://sa.csc.edu.cn/student</w:t>
      </w:r>
      <w:r>
        <w:rPr>
          <w:rFonts w:hint="eastAsia" w:ascii="Times New Roman" w:hAnsi="Times New Roman" w:eastAsia="方正仿宋简体" w:cs="Times New Roman"/>
          <w:color w:val="000000"/>
          <w:kern w:val="0"/>
          <w:sz w:val="28"/>
          <w:szCs w:val="28"/>
          <w:shd w:val="clear" w:color="auto" w:fill="FFFFFF"/>
        </w:rPr>
        <w:fldChar w:fldCharType="end"/>
      </w:r>
      <w:r>
        <w:rPr>
          <w:rFonts w:hint="eastAsia" w:ascii="Times New Roman" w:hAnsi="Times New Roman" w:eastAsia="方正仿宋简体" w:cs="Times New Roman"/>
          <w:color w:val="000000"/>
          <w:kern w:val="0"/>
          <w:sz w:val="28"/>
          <w:szCs w:val="28"/>
          <w:shd w:val="clear" w:color="auto" w:fill="FFFFFF"/>
        </w:rPr>
        <w:t>）查询录取结果</w:t>
      </w:r>
      <w:r>
        <w:rPr>
          <w:rFonts w:ascii="Times New Roman" w:hAnsi="Times New Roman" w:eastAsia="方正仿宋简体" w:cs="Times New Roman"/>
          <w:color w:val="000000"/>
          <w:kern w:val="0"/>
          <w:sz w:val="28"/>
          <w:szCs w:val="28"/>
          <w:shd w:val="clear" w:color="auto" w:fill="FFFFFF"/>
        </w:rPr>
        <w:t>。</w:t>
      </w:r>
    </w:p>
    <w:p w14:paraId="759C2FF7">
      <w:pPr>
        <w:widowControl/>
        <w:shd w:val="clear" w:color="auto" w:fill="FFFFFF"/>
        <w:adjustRightInd w:val="0"/>
        <w:snapToGrid w:val="0"/>
        <w:spacing w:line="600" w:lineRule="exact"/>
        <w:jc w:val="center"/>
        <w:rPr>
          <w:rFonts w:ascii="Times New Roman" w:hAnsi="Times New Roman" w:eastAsia="方正仿宋简体" w:cs="Times New Roman"/>
          <w:color w:val="000000"/>
          <w:kern w:val="0"/>
          <w:sz w:val="28"/>
          <w:szCs w:val="28"/>
        </w:rPr>
      </w:pPr>
      <w:r>
        <w:rPr>
          <w:rFonts w:ascii="Times New Roman" w:hAnsi="Times New Roman" w:eastAsia="方正仿宋简体" w:cs="Times New Roman"/>
          <w:b/>
          <w:bCs/>
          <w:color w:val="000000"/>
          <w:kern w:val="0"/>
          <w:sz w:val="28"/>
          <w:szCs w:val="28"/>
        </w:rPr>
        <w:t>第五章  派出及管理</w:t>
      </w:r>
    </w:p>
    <w:p w14:paraId="03E902DB">
      <w:pPr>
        <w:widowControl/>
        <w:adjustRightInd w:val="0"/>
        <w:snapToGrid w:val="0"/>
        <w:spacing w:line="600" w:lineRule="exact"/>
        <w:ind w:firstLine="562" w:firstLineChars="200"/>
        <w:rPr>
          <w:rFonts w:ascii="Times New Roman" w:hAnsi="Times New Roman" w:eastAsia="方正仿宋简体" w:cs="Times New Roman"/>
          <w:color w:val="000000"/>
          <w:kern w:val="0"/>
          <w:sz w:val="28"/>
          <w:szCs w:val="28"/>
        </w:rPr>
      </w:pPr>
      <w:r>
        <w:rPr>
          <w:rFonts w:ascii="Times New Roman" w:hAnsi="Times New Roman" w:eastAsia="方正仿宋简体" w:cs="Times New Roman"/>
          <w:b/>
          <w:color w:val="000000"/>
          <w:kern w:val="0"/>
          <w:sz w:val="28"/>
          <w:szCs w:val="28"/>
          <w:shd w:val="clear" w:color="auto" w:fill="FFFFFF"/>
        </w:rPr>
        <w:t>第十三条</w:t>
      </w:r>
      <w:r>
        <w:rPr>
          <w:rFonts w:ascii="Times New Roman" w:hAnsi="Times New Roman" w:eastAsia="方正仿宋简体" w:cs="Times New Roman"/>
          <w:color w:val="000000"/>
          <w:kern w:val="0"/>
          <w:sz w:val="28"/>
          <w:szCs w:val="28"/>
          <w:shd w:val="clear" w:color="auto" w:fill="FFFFFF"/>
        </w:rPr>
        <w:t xml:space="preserve"> </w:t>
      </w:r>
      <w:r>
        <w:rPr>
          <w:rFonts w:hint="eastAsia" w:ascii="Times New Roman" w:hAnsi="Times New Roman" w:eastAsia="方正仿宋简体" w:cs="Times New Roman"/>
          <w:color w:val="000000"/>
          <w:kern w:val="0"/>
          <w:sz w:val="28"/>
          <w:szCs w:val="28"/>
          <w:shd w:val="clear" w:color="auto" w:fill="FFFFFF"/>
        </w:rPr>
        <w:t>录取人员一般应在当年派出，留学资格有效期至2027年12月31日。凡未按期派出者，其留学资格不予保留</w:t>
      </w:r>
      <w:r>
        <w:rPr>
          <w:rFonts w:ascii="Times New Roman" w:hAnsi="Times New Roman" w:eastAsia="方正仿宋简体" w:cs="Times New Roman"/>
          <w:color w:val="000000"/>
          <w:kern w:val="0"/>
          <w:sz w:val="28"/>
          <w:szCs w:val="28"/>
          <w:shd w:val="clear" w:color="auto" w:fill="FFFFFF"/>
        </w:rPr>
        <w:t>。</w:t>
      </w:r>
    </w:p>
    <w:p w14:paraId="1D1F433C">
      <w:pPr>
        <w:widowControl/>
        <w:adjustRightInd w:val="0"/>
        <w:snapToGrid w:val="0"/>
        <w:spacing w:line="600" w:lineRule="exact"/>
        <w:ind w:firstLine="562" w:firstLineChars="200"/>
        <w:rPr>
          <w:rFonts w:ascii="Times New Roman" w:hAnsi="Times New Roman" w:eastAsia="方正仿宋简体" w:cs="Times New Roman"/>
          <w:color w:val="000000"/>
          <w:kern w:val="0"/>
          <w:sz w:val="28"/>
          <w:szCs w:val="28"/>
        </w:rPr>
      </w:pPr>
      <w:r>
        <w:rPr>
          <w:rFonts w:ascii="Times New Roman" w:hAnsi="Times New Roman" w:eastAsia="方正仿宋简体" w:cs="Times New Roman"/>
          <w:b/>
          <w:color w:val="000000"/>
          <w:kern w:val="0"/>
          <w:sz w:val="28"/>
          <w:szCs w:val="28"/>
          <w:shd w:val="clear" w:color="auto" w:fill="FFFFFF"/>
        </w:rPr>
        <w:t>第十四条</w:t>
      </w:r>
      <w:r>
        <w:rPr>
          <w:rFonts w:ascii="Times New Roman" w:hAnsi="Times New Roman" w:eastAsia="方正仿宋简体" w:cs="Times New Roman"/>
          <w:color w:val="000000"/>
          <w:kern w:val="0"/>
          <w:sz w:val="28"/>
          <w:szCs w:val="28"/>
          <w:shd w:val="clear" w:color="auto" w:fill="FFFFFF"/>
        </w:rPr>
        <w:t xml:space="preserve"> 留学人员免签《国家公派出国留学协议书》。</w:t>
      </w:r>
    </w:p>
    <w:p w14:paraId="536306B3">
      <w:pPr>
        <w:widowControl/>
        <w:adjustRightInd w:val="0"/>
        <w:snapToGrid w:val="0"/>
        <w:spacing w:line="600" w:lineRule="exact"/>
        <w:ind w:firstLine="562" w:firstLineChars="200"/>
        <w:rPr>
          <w:rFonts w:ascii="Times New Roman" w:hAnsi="Times New Roman" w:eastAsia="方正仿宋简体" w:cs="Times New Roman"/>
          <w:color w:val="000000"/>
          <w:kern w:val="0"/>
          <w:sz w:val="28"/>
          <w:szCs w:val="28"/>
        </w:rPr>
      </w:pPr>
      <w:r>
        <w:rPr>
          <w:rFonts w:ascii="Times New Roman" w:hAnsi="Times New Roman" w:eastAsia="方正仿宋简体" w:cs="Times New Roman"/>
          <w:b/>
          <w:color w:val="000000"/>
          <w:kern w:val="0"/>
          <w:sz w:val="28"/>
          <w:szCs w:val="28"/>
          <w:shd w:val="clear" w:color="auto" w:fill="FFFFFF"/>
        </w:rPr>
        <w:t>第十五条</w:t>
      </w:r>
      <w:r>
        <w:rPr>
          <w:rFonts w:ascii="Times New Roman" w:hAnsi="Times New Roman" w:eastAsia="方正仿宋简体" w:cs="Times New Roman"/>
          <w:color w:val="000000"/>
          <w:kern w:val="0"/>
          <w:sz w:val="28"/>
          <w:szCs w:val="28"/>
          <w:shd w:val="clear" w:color="auto" w:fill="FFFFFF"/>
        </w:rPr>
        <w:t xml:space="preserve"> </w:t>
      </w:r>
      <w:r>
        <w:rPr>
          <w:rFonts w:hint="eastAsia" w:ascii="Times New Roman" w:hAnsi="Times New Roman" w:eastAsia="方正仿宋简体" w:cs="Times New Roman"/>
          <w:color w:val="000000"/>
          <w:kern w:val="0"/>
          <w:sz w:val="28"/>
          <w:szCs w:val="28"/>
          <w:shd w:val="clear" w:color="auto" w:fill="FFFFFF"/>
        </w:rPr>
        <w:t>留学人员再次申请国家公派留学不受留学回国服务期限制</w:t>
      </w:r>
      <w:r>
        <w:rPr>
          <w:rFonts w:ascii="Times New Roman" w:hAnsi="Times New Roman" w:eastAsia="方正仿宋简体" w:cs="Times New Roman"/>
          <w:color w:val="000000"/>
          <w:kern w:val="0"/>
          <w:sz w:val="28"/>
          <w:szCs w:val="28"/>
          <w:shd w:val="clear" w:color="auto" w:fill="FFFFFF"/>
        </w:rPr>
        <w:t>。</w:t>
      </w:r>
    </w:p>
    <w:p w14:paraId="1904D9D2">
      <w:pPr>
        <w:widowControl/>
        <w:adjustRightInd w:val="0"/>
        <w:snapToGrid w:val="0"/>
        <w:spacing w:line="600" w:lineRule="exact"/>
        <w:ind w:firstLine="562" w:firstLineChars="200"/>
        <w:rPr>
          <w:rFonts w:ascii="Times New Roman" w:hAnsi="Times New Roman" w:eastAsia="方正仿宋简体" w:cs="Times New Roman"/>
          <w:color w:val="000000"/>
          <w:kern w:val="0"/>
          <w:sz w:val="28"/>
          <w:szCs w:val="28"/>
        </w:rPr>
      </w:pPr>
      <w:r>
        <w:rPr>
          <w:rFonts w:ascii="Times New Roman" w:hAnsi="Times New Roman" w:eastAsia="方正仿宋简体" w:cs="Times New Roman"/>
          <w:b/>
          <w:color w:val="000000"/>
          <w:kern w:val="0"/>
          <w:sz w:val="28"/>
          <w:szCs w:val="28"/>
          <w:shd w:val="clear" w:color="auto" w:fill="FFFFFF"/>
        </w:rPr>
        <w:t>第十六条</w:t>
      </w:r>
      <w:r>
        <w:rPr>
          <w:rFonts w:ascii="Times New Roman" w:hAnsi="Times New Roman" w:eastAsia="方正仿宋简体" w:cs="Times New Roman"/>
          <w:color w:val="000000"/>
          <w:kern w:val="0"/>
          <w:sz w:val="28"/>
          <w:szCs w:val="28"/>
          <w:shd w:val="clear" w:color="auto" w:fill="FFFFFF"/>
        </w:rPr>
        <w:t xml:space="preserve"> </w:t>
      </w:r>
      <w:r>
        <w:rPr>
          <w:rFonts w:hint="eastAsia" w:ascii="Times New Roman" w:hAnsi="Times New Roman" w:eastAsia="方正仿宋简体" w:cs="Times New Roman"/>
          <w:color w:val="000000"/>
          <w:kern w:val="0"/>
          <w:sz w:val="28"/>
          <w:szCs w:val="28"/>
          <w:shd w:val="clear" w:color="auto" w:fill="FFFFFF"/>
        </w:rPr>
        <w:t>教育部留学服务中心为留学人员预订往返国际机票。留学人员派出前，国家留学基金委将一个月奖学金生活费汇入留学人员个人国家公派留学奖学金专用银行卡（详见</w:t>
      </w:r>
      <w:r>
        <w:rPr>
          <w:rFonts w:hint="eastAsia" w:ascii="Times New Roman" w:hAnsi="Times New Roman" w:eastAsia="方正仿宋简体" w:cs="Times New Roman"/>
          <w:color w:val="000000"/>
          <w:kern w:val="0"/>
          <w:sz w:val="28"/>
          <w:szCs w:val="28"/>
          <w:shd w:val="clear" w:color="auto" w:fill="FFFFFF"/>
        </w:rPr>
        <w:fldChar w:fldCharType="begin"/>
      </w:r>
      <w:r>
        <w:rPr>
          <w:rFonts w:hint="eastAsia" w:ascii="Times New Roman" w:hAnsi="Times New Roman" w:eastAsia="方正仿宋简体" w:cs="Times New Roman"/>
          <w:color w:val="000000"/>
          <w:kern w:val="0"/>
          <w:sz w:val="28"/>
          <w:szCs w:val="28"/>
          <w:shd w:val="clear" w:color="auto" w:fill="FFFFFF"/>
        </w:rPr>
        <w:instrText xml:space="preserve"> HYPERLINK "https://www.csc.edu.cn/chuguo/s/1552" </w:instrText>
      </w:r>
      <w:r>
        <w:rPr>
          <w:rFonts w:hint="eastAsia" w:ascii="Times New Roman" w:hAnsi="Times New Roman" w:eastAsia="方正仿宋简体" w:cs="Times New Roman"/>
          <w:color w:val="000000"/>
          <w:kern w:val="0"/>
          <w:sz w:val="28"/>
          <w:szCs w:val="28"/>
          <w:shd w:val="clear" w:color="auto" w:fill="FFFFFF"/>
        </w:rPr>
        <w:fldChar w:fldCharType="separate"/>
      </w:r>
      <w:r>
        <w:rPr>
          <w:rStyle w:val="10"/>
          <w:rFonts w:hint="eastAsia" w:ascii="Times New Roman" w:hAnsi="Times New Roman" w:eastAsia="方正仿宋简体" w:cs="Times New Roman"/>
          <w:kern w:val="0"/>
          <w:sz w:val="28"/>
          <w:szCs w:val="28"/>
          <w:shd w:val="clear" w:color="auto" w:fill="FFFFFF"/>
        </w:rPr>
        <w:t>https://www.csc.edu.cn/chuguo/s/1552</w:t>
      </w:r>
      <w:r>
        <w:rPr>
          <w:rFonts w:hint="eastAsia" w:ascii="Times New Roman" w:hAnsi="Times New Roman" w:eastAsia="方正仿宋简体" w:cs="Times New Roman"/>
          <w:color w:val="000000"/>
          <w:kern w:val="0"/>
          <w:sz w:val="28"/>
          <w:szCs w:val="28"/>
          <w:shd w:val="clear" w:color="auto" w:fill="FFFFFF"/>
        </w:rPr>
        <w:fldChar w:fldCharType="end"/>
      </w:r>
      <w:r>
        <w:rPr>
          <w:rFonts w:hint="eastAsia" w:ascii="Times New Roman" w:hAnsi="Times New Roman" w:eastAsia="方正仿宋简体" w:cs="Times New Roman"/>
          <w:color w:val="000000"/>
          <w:kern w:val="0"/>
          <w:sz w:val="28"/>
          <w:szCs w:val="28"/>
          <w:shd w:val="clear" w:color="auto" w:fill="FFFFFF"/>
        </w:rPr>
        <w:t>）</w:t>
      </w:r>
      <w:r>
        <w:rPr>
          <w:rFonts w:ascii="Times New Roman" w:hAnsi="Times New Roman" w:eastAsia="方正仿宋简体" w:cs="Times New Roman"/>
          <w:color w:val="000000"/>
          <w:kern w:val="0"/>
          <w:sz w:val="28"/>
          <w:szCs w:val="28"/>
          <w:shd w:val="clear" w:color="auto" w:fill="FFFFFF"/>
        </w:rPr>
        <w:t>。</w:t>
      </w:r>
    </w:p>
    <w:p w14:paraId="6A250A21">
      <w:pPr>
        <w:widowControl/>
        <w:adjustRightInd w:val="0"/>
        <w:snapToGrid w:val="0"/>
        <w:spacing w:line="600" w:lineRule="exact"/>
        <w:ind w:firstLine="562" w:firstLineChars="200"/>
        <w:rPr>
          <w:rFonts w:ascii="Times New Roman" w:hAnsi="Times New Roman" w:eastAsia="方正仿宋简体" w:cs="Times New Roman"/>
          <w:color w:val="000000"/>
          <w:kern w:val="0"/>
          <w:sz w:val="28"/>
          <w:szCs w:val="28"/>
        </w:rPr>
      </w:pPr>
      <w:r>
        <w:rPr>
          <w:rFonts w:ascii="Times New Roman" w:hAnsi="Times New Roman" w:eastAsia="方正仿宋简体" w:cs="Times New Roman"/>
          <w:b/>
          <w:color w:val="000000"/>
          <w:kern w:val="0"/>
          <w:sz w:val="28"/>
          <w:szCs w:val="28"/>
          <w:shd w:val="clear" w:color="auto" w:fill="FFFFFF"/>
        </w:rPr>
        <w:t>第十七条</w:t>
      </w:r>
      <w:r>
        <w:rPr>
          <w:rFonts w:ascii="Times New Roman" w:hAnsi="Times New Roman" w:eastAsia="方正仿宋简体" w:cs="Times New Roman"/>
          <w:color w:val="000000"/>
          <w:kern w:val="0"/>
          <w:sz w:val="28"/>
          <w:szCs w:val="28"/>
          <w:shd w:val="clear" w:color="auto" w:fill="FFFFFF"/>
        </w:rPr>
        <w:t xml:space="preserve"> </w:t>
      </w:r>
      <w:r>
        <w:rPr>
          <w:rFonts w:hint="eastAsia" w:ascii="Times New Roman" w:hAnsi="Times New Roman" w:eastAsia="方正仿宋简体" w:cs="Times New Roman"/>
          <w:color w:val="000000"/>
          <w:kern w:val="0"/>
          <w:sz w:val="28"/>
          <w:szCs w:val="28"/>
          <w:shd w:val="clear" w:color="auto" w:fill="FFFFFF"/>
        </w:rPr>
        <w:t>留学人员应自抵达留学所在国后10日内向中国驻外使（领）馆办理报到手续，在外期间应自觉接受推选单位和驻外使（领）馆的指导和管理</w:t>
      </w:r>
      <w:r>
        <w:rPr>
          <w:rFonts w:ascii="Times New Roman" w:hAnsi="Times New Roman" w:eastAsia="方正仿宋简体" w:cs="Times New Roman"/>
          <w:color w:val="000000"/>
          <w:kern w:val="0"/>
          <w:sz w:val="28"/>
          <w:szCs w:val="28"/>
          <w:shd w:val="clear" w:color="auto" w:fill="FFFFFF"/>
        </w:rPr>
        <w:t>。</w:t>
      </w:r>
    </w:p>
    <w:p w14:paraId="2A0280B6">
      <w:pPr>
        <w:widowControl/>
        <w:adjustRightInd w:val="0"/>
        <w:snapToGrid w:val="0"/>
        <w:spacing w:line="600" w:lineRule="exact"/>
        <w:ind w:firstLine="562" w:firstLineChars="200"/>
        <w:rPr>
          <w:rFonts w:ascii="Times New Roman" w:hAnsi="Times New Roman" w:eastAsia="方正仿宋简体" w:cs="Times New Roman"/>
          <w:color w:val="000000"/>
          <w:kern w:val="0"/>
          <w:sz w:val="28"/>
          <w:szCs w:val="28"/>
        </w:rPr>
      </w:pPr>
      <w:r>
        <w:rPr>
          <w:rFonts w:ascii="Times New Roman" w:hAnsi="Times New Roman" w:eastAsia="方正仿宋简体" w:cs="Times New Roman"/>
          <w:b/>
          <w:color w:val="000000"/>
          <w:kern w:val="0"/>
          <w:sz w:val="28"/>
          <w:szCs w:val="28"/>
          <w:shd w:val="clear" w:color="auto" w:fill="FFFFFF"/>
        </w:rPr>
        <w:t>第十八条</w:t>
      </w:r>
      <w:r>
        <w:rPr>
          <w:rFonts w:ascii="Times New Roman" w:hAnsi="Times New Roman" w:eastAsia="方正仿宋简体" w:cs="Times New Roman"/>
          <w:color w:val="000000"/>
          <w:kern w:val="0"/>
          <w:sz w:val="28"/>
          <w:szCs w:val="28"/>
          <w:shd w:val="clear" w:color="auto" w:fill="FFFFFF"/>
        </w:rPr>
        <w:t xml:space="preserve"> </w:t>
      </w:r>
      <w:r>
        <w:rPr>
          <w:rFonts w:hint="eastAsia" w:ascii="Times New Roman" w:hAnsi="Times New Roman" w:eastAsia="方正仿宋简体" w:cs="Times New Roman"/>
          <w:color w:val="000000"/>
          <w:kern w:val="0"/>
          <w:sz w:val="28"/>
          <w:szCs w:val="28"/>
          <w:shd w:val="clear" w:color="auto" w:fill="FFFFFF"/>
        </w:rPr>
        <w:t>留学人员在外交流访问时间不得少于四周。凡不足四周者将追缴相关费用</w:t>
      </w:r>
      <w:r>
        <w:rPr>
          <w:rFonts w:ascii="Times New Roman" w:hAnsi="Times New Roman" w:eastAsia="方正仿宋简体" w:cs="Times New Roman"/>
          <w:color w:val="000000"/>
          <w:kern w:val="0"/>
          <w:sz w:val="28"/>
          <w:szCs w:val="28"/>
          <w:shd w:val="clear" w:color="auto" w:fill="FFFFFF"/>
        </w:rPr>
        <w:t>。</w:t>
      </w:r>
    </w:p>
    <w:p w14:paraId="3D108F19">
      <w:pPr>
        <w:widowControl/>
        <w:adjustRightInd w:val="0"/>
        <w:snapToGrid w:val="0"/>
        <w:spacing w:line="600" w:lineRule="exact"/>
        <w:ind w:firstLine="562" w:firstLineChars="200"/>
        <w:rPr>
          <w:rFonts w:ascii="Times New Roman" w:hAnsi="Times New Roman" w:eastAsia="方正仿宋简体" w:cs="Times New Roman"/>
          <w:color w:val="000000"/>
          <w:kern w:val="0"/>
          <w:sz w:val="28"/>
          <w:szCs w:val="28"/>
        </w:rPr>
      </w:pPr>
      <w:r>
        <w:rPr>
          <w:rFonts w:ascii="Times New Roman" w:hAnsi="Times New Roman" w:eastAsia="方正仿宋简体" w:cs="Times New Roman"/>
          <w:b/>
          <w:color w:val="000000"/>
          <w:kern w:val="0"/>
          <w:sz w:val="28"/>
          <w:szCs w:val="28"/>
          <w:shd w:val="clear" w:color="auto" w:fill="FFFFFF"/>
        </w:rPr>
        <w:t>第十九条</w:t>
      </w:r>
      <w:r>
        <w:rPr>
          <w:rFonts w:ascii="Times New Roman" w:hAnsi="Times New Roman" w:eastAsia="方正仿宋简体" w:cs="Times New Roman"/>
          <w:color w:val="000000"/>
          <w:kern w:val="0"/>
          <w:sz w:val="28"/>
          <w:szCs w:val="28"/>
          <w:shd w:val="clear" w:color="auto" w:fill="FFFFFF"/>
        </w:rPr>
        <w:t xml:space="preserve"> </w:t>
      </w:r>
      <w:r>
        <w:rPr>
          <w:rFonts w:hint="eastAsia" w:ascii="Times New Roman" w:hAnsi="Times New Roman" w:eastAsia="方正仿宋简体" w:cs="Times New Roman"/>
          <w:color w:val="000000"/>
          <w:kern w:val="0"/>
          <w:sz w:val="28"/>
          <w:szCs w:val="28"/>
          <w:shd w:val="clear" w:color="auto" w:fill="FFFFFF"/>
        </w:rPr>
        <w:t>推选单位应合理安排留学人员工作，督促并保证其按期派出</w:t>
      </w:r>
      <w:r>
        <w:rPr>
          <w:rFonts w:ascii="Times New Roman" w:hAnsi="Times New Roman" w:eastAsia="方正仿宋简体" w:cs="Times New Roman"/>
          <w:color w:val="000000"/>
          <w:kern w:val="0"/>
          <w:sz w:val="28"/>
          <w:szCs w:val="28"/>
          <w:shd w:val="clear" w:color="auto" w:fill="FFFFFF"/>
        </w:rPr>
        <w:t>。</w:t>
      </w:r>
    </w:p>
    <w:p w14:paraId="3F4E88C6">
      <w:pPr>
        <w:widowControl/>
        <w:adjustRightInd w:val="0"/>
        <w:snapToGrid w:val="0"/>
        <w:spacing w:line="600" w:lineRule="exact"/>
        <w:ind w:firstLine="562" w:firstLineChars="200"/>
        <w:rPr>
          <w:rFonts w:ascii="Times New Roman" w:hAnsi="Times New Roman" w:eastAsia="方正仿宋简体" w:cs="Times New Roman"/>
          <w:kern w:val="0"/>
          <w:sz w:val="28"/>
          <w:szCs w:val="28"/>
        </w:rPr>
      </w:pPr>
      <w:r>
        <w:rPr>
          <w:rFonts w:ascii="Times New Roman" w:hAnsi="Times New Roman" w:eastAsia="方正仿宋简体" w:cs="Times New Roman"/>
          <w:b/>
          <w:color w:val="000000"/>
          <w:kern w:val="0"/>
          <w:sz w:val="28"/>
          <w:szCs w:val="28"/>
          <w:shd w:val="clear" w:color="auto" w:fill="FFFFFF"/>
        </w:rPr>
        <w:t>第二十条</w:t>
      </w:r>
      <w:r>
        <w:rPr>
          <w:rFonts w:ascii="Times New Roman" w:hAnsi="Times New Roman" w:eastAsia="方正仿宋简体" w:cs="Times New Roman"/>
          <w:color w:val="000000"/>
          <w:kern w:val="0"/>
          <w:sz w:val="28"/>
          <w:szCs w:val="28"/>
          <w:shd w:val="clear" w:color="auto" w:fill="FFFFFF"/>
        </w:rPr>
        <w:t xml:space="preserve"> </w:t>
      </w:r>
      <w:r>
        <w:rPr>
          <w:rFonts w:hint="eastAsia" w:ascii="Times New Roman" w:hAnsi="Times New Roman" w:eastAsia="方正仿宋简体" w:cs="Times New Roman"/>
          <w:color w:val="000000"/>
          <w:kern w:val="0"/>
          <w:sz w:val="28"/>
          <w:szCs w:val="28"/>
          <w:shd w:val="clear" w:color="auto" w:fill="FFFFFF"/>
        </w:rPr>
        <w:t>推选单位应采取切实措施，进一步加强对留学人员的管理。留学人员派出前提出明确工作任务，留学人员回国后及时进行考核。派出人员应在回国后一个月内通过“国家公派留学管理信息平台”的“回国报到”界面填写相关信息，上传留学成果等材料</w:t>
      </w:r>
      <w:r>
        <w:rPr>
          <w:rFonts w:ascii="Times New Roman" w:hAnsi="Times New Roman" w:eastAsia="方正仿宋简体" w:cs="Times New Roman"/>
          <w:color w:val="000000"/>
          <w:kern w:val="0"/>
          <w:sz w:val="28"/>
          <w:szCs w:val="28"/>
          <w:shd w:val="clear" w:color="auto" w:fill="FFFFFF"/>
        </w:rPr>
        <w:t>。</w:t>
      </w:r>
    </w:p>
    <w:p w14:paraId="42E1F3D7">
      <w:pPr>
        <w:widowControl/>
        <w:shd w:val="clear" w:color="auto" w:fill="FFFFFF"/>
        <w:adjustRightInd w:val="0"/>
        <w:snapToGrid w:val="0"/>
        <w:spacing w:line="600" w:lineRule="exact"/>
        <w:jc w:val="center"/>
        <w:rPr>
          <w:rFonts w:ascii="Times New Roman" w:hAnsi="Times New Roman" w:eastAsia="方正仿宋简体" w:cs="Times New Roman"/>
          <w:color w:val="000000"/>
          <w:kern w:val="0"/>
          <w:sz w:val="28"/>
          <w:szCs w:val="28"/>
        </w:rPr>
      </w:pPr>
      <w:r>
        <w:rPr>
          <w:rFonts w:ascii="Times New Roman" w:hAnsi="Times New Roman" w:eastAsia="方正仿宋简体" w:cs="Times New Roman"/>
          <w:b/>
          <w:bCs/>
          <w:color w:val="000000"/>
          <w:kern w:val="0"/>
          <w:sz w:val="28"/>
          <w:szCs w:val="28"/>
        </w:rPr>
        <w:t>第六章  附则</w:t>
      </w:r>
    </w:p>
    <w:p w14:paraId="715445C3">
      <w:pPr>
        <w:adjustRightInd w:val="0"/>
        <w:snapToGrid w:val="0"/>
        <w:spacing w:line="600" w:lineRule="exact"/>
        <w:ind w:firstLine="562" w:firstLineChars="200"/>
        <w:rPr>
          <w:rFonts w:ascii="Times New Roman" w:hAnsi="Times New Roman" w:eastAsia="方正仿宋简体" w:cs="Times New Roman"/>
          <w:color w:val="000000"/>
          <w:kern w:val="0"/>
          <w:sz w:val="28"/>
          <w:szCs w:val="28"/>
        </w:rPr>
      </w:pPr>
      <w:r>
        <w:rPr>
          <w:rFonts w:ascii="Times New Roman" w:hAnsi="Times New Roman" w:eastAsia="方正仿宋简体" w:cs="Times New Roman"/>
          <w:b/>
          <w:color w:val="000000"/>
          <w:kern w:val="0"/>
          <w:sz w:val="28"/>
          <w:szCs w:val="28"/>
          <w:shd w:val="clear" w:color="auto" w:fill="FFFFFF"/>
        </w:rPr>
        <w:t>第二十一条</w:t>
      </w:r>
      <w:r>
        <w:rPr>
          <w:rFonts w:ascii="Times New Roman" w:hAnsi="Times New Roman" w:eastAsia="方正仿宋简体" w:cs="Times New Roman"/>
          <w:color w:val="000000"/>
          <w:kern w:val="0"/>
          <w:sz w:val="28"/>
          <w:szCs w:val="28"/>
          <w:shd w:val="clear" w:color="auto" w:fill="FFFFFF"/>
        </w:rPr>
        <w:t xml:space="preserve"> </w:t>
      </w:r>
      <w:r>
        <w:rPr>
          <w:rFonts w:hint="eastAsia" w:ascii="Times New Roman" w:hAnsi="Times New Roman" w:eastAsia="方正仿宋简体" w:cs="Times New Roman"/>
          <w:color w:val="000000"/>
          <w:kern w:val="0"/>
          <w:sz w:val="28"/>
          <w:szCs w:val="28"/>
          <w:shd w:val="clear" w:color="auto" w:fill="FFFFFF"/>
        </w:rPr>
        <w:t>留学人员在选拔录取阶段和国家公派出国留学资助期间，如有不符合《选派指南》及本项目指南要求或违反国家法律法规被依法追究刑事责任、违反公序良俗造成严重不良影响、违反学术道德规范情节严重等情况，查证属实的，国家留学基金委有权对当事人采取退回申请、取消资格、终止资助、追偿等措施</w:t>
      </w:r>
      <w:r>
        <w:rPr>
          <w:rFonts w:ascii="Times New Roman" w:hAnsi="Times New Roman" w:eastAsia="方正仿宋简体" w:cs="Times New Roman"/>
          <w:color w:val="000000"/>
          <w:kern w:val="0"/>
          <w:sz w:val="28"/>
          <w:szCs w:val="28"/>
          <w:shd w:val="clear" w:color="auto" w:fill="FFFFFF"/>
        </w:rPr>
        <w:t>。</w:t>
      </w:r>
      <w:bookmarkStart w:id="0" w:name="_GoBack"/>
      <w:bookmarkEnd w:id="0"/>
    </w:p>
    <w:p w14:paraId="49052EB1">
      <w:pPr>
        <w:adjustRightInd w:val="0"/>
        <w:snapToGrid w:val="0"/>
        <w:spacing w:line="600" w:lineRule="exact"/>
        <w:ind w:firstLine="562" w:firstLineChars="200"/>
        <w:rPr>
          <w:rFonts w:ascii="Times New Roman" w:hAnsi="Times New Roman" w:eastAsia="方正仿宋简体" w:cs="Times New Roman"/>
          <w:color w:val="000000"/>
          <w:kern w:val="0"/>
          <w:sz w:val="28"/>
          <w:szCs w:val="28"/>
        </w:rPr>
      </w:pPr>
      <w:r>
        <w:rPr>
          <w:rFonts w:ascii="Times New Roman" w:hAnsi="Times New Roman" w:eastAsia="方正仿宋简体" w:cs="Times New Roman"/>
          <w:b/>
          <w:color w:val="000000"/>
          <w:kern w:val="0"/>
          <w:sz w:val="28"/>
          <w:szCs w:val="28"/>
          <w:shd w:val="clear" w:color="auto" w:fill="FFFFFF"/>
        </w:rPr>
        <w:t>第二十二条</w:t>
      </w:r>
      <w:r>
        <w:rPr>
          <w:rFonts w:ascii="Times New Roman" w:hAnsi="Times New Roman" w:eastAsia="方正仿宋简体" w:cs="Times New Roman"/>
          <w:color w:val="000000"/>
          <w:kern w:val="0"/>
          <w:sz w:val="28"/>
          <w:szCs w:val="28"/>
          <w:shd w:val="clear" w:color="auto" w:fill="FFFFFF"/>
        </w:rPr>
        <w:t xml:space="preserve"> </w:t>
      </w:r>
      <w:r>
        <w:rPr>
          <w:rFonts w:hint="eastAsia" w:ascii="Times New Roman" w:hAnsi="Times New Roman" w:eastAsia="方正仿宋简体" w:cs="Times New Roman"/>
          <w:color w:val="000000"/>
          <w:kern w:val="0"/>
          <w:sz w:val="28"/>
          <w:szCs w:val="28"/>
          <w:shd w:val="clear" w:color="auto" w:fill="FFFFFF"/>
        </w:rPr>
        <w:t>本项目指南中的日期和时间均为北京时间</w:t>
      </w:r>
      <w:r>
        <w:rPr>
          <w:rFonts w:ascii="Times New Roman" w:hAnsi="Times New Roman" w:eastAsia="方正仿宋简体" w:cs="Times New Roman"/>
          <w:color w:val="000000"/>
          <w:kern w:val="0"/>
          <w:sz w:val="28"/>
          <w:szCs w:val="28"/>
          <w:shd w:val="clear" w:color="auto" w:fill="FFFFFF"/>
        </w:rPr>
        <w:t>。</w:t>
      </w:r>
    </w:p>
    <w:p w14:paraId="66DD2905">
      <w:pPr>
        <w:adjustRightInd w:val="0"/>
        <w:snapToGrid w:val="0"/>
        <w:spacing w:line="600" w:lineRule="exact"/>
        <w:ind w:firstLine="562" w:firstLineChars="200"/>
        <w:rPr>
          <w:rFonts w:ascii="Times New Roman" w:hAnsi="Times New Roman" w:eastAsia="方正仿宋简体" w:cs="Times New Roman"/>
          <w:sz w:val="28"/>
          <w:szCs w:val="28"/>
        </w:rPr>
      </w:pPr>
      <w:r>
        <w:rPr>
          <w:rFonts w:ascii="Times New Roman" w:hAnsi="Times New Roman" w:eastAsia="方正仿宋简体" w:cs="Times New Roman"/>
          <w:b/>
          <w:color w:val="000000"/>
          <w:kern w:val="0"/>
          <w:sz w:val="28"/>
          <w:szCs w:val="28"/>
          <w:shd w:val="clear" w:color="auto" w:fill="FFFFFF"/>
        </w:rPr>
        <w:t>第二十三条</w:t>
      </w:r>
      <w:r>
        <w:rPr>
          <w:rFonts w:ascii="Times New Roman" w:hAnsi="Times New Roman" w:eastAsia="方正仿宋简体" w:cs="Times New Roman"/>
          <w:color w:val="000000"/>
          <w:kern w:val="0"/>
          <w:sz w:val="28"/>
          <w:szCs w:val="28"/>
          <w:shd w:val="clear" w:color="auto" w:fill="FFFFFF"/>
        </w:rPr>
        <w:t xml:space="preserve"> </w:t>
      </w:r>
      <w:r>
        <w:rPr>
          <w:rFonts w:hint="eastAsia" w:ascii="Times New Roman" w:hAnsi="Times New Roman" w:eastAsia="方正仿宋简体" w:cs="Times New Roman"/>
          <w:color w:val="000000"/>
          <w:kern w:val="0"/>
          <w:sz w:val="28"/>
          <w:szCs w:val="28"/>
          <w:shd w:val="clear" w:color="auto" w:fill="FFFFFF"/>
        </w:rPr>
        <w:t>本项目指南由国家留学基金委负责解释</w:t>
      </w:r>
      <w:r>
        <w:rPr>
          <w:rFonts w:ascii="Times New Roman" w:hAnsi="Times New Roman" w:eastAsia="方正仿宋简体" w:cs="Times New Roman"/>
          <w:color w:val="000000"/>
          <w:kern w:val="0"/>
          <w:sz w:val="28"/>
          <w:szCs w:val="28"/>
          <w:shd w:val="clear" w:color="auto" w:fill="FFFFFF"/>
        </w:rPr>
        <w:t>。</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简体">
    <w:panose1 w:val="03000509000000000000"/>
    <w:charset w:val="86"/>
    <w:family w:val="script"/>
    <w:pitch w:val="default"/>
    <w:sig w:usb0="00000001" w:usb1="080E0000" w:usb2="0000000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方正仿宋简体">
    <w:panose1 w:val="02010601030101010101"/>
    <w:charset w:val="86"/>
    <w:family w:val="auto"/>
    <w:pitch w:val="default"/>
    <w:sig w:usb0="00000001" w:usb1="080E0000" w:usb2="00000000" w:usb3="00000000" w:csb0="00040000" w:csb1="00000000"/>
  </w:font>
  <w:font w:name="Arial">
    <w:panose1 w:val="020B0604020202020204"/>
    <w:charset w:val="00"/>
    <w:family w:val="auto"/>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006628189"/>
      <w:docPartObj>
        <w:docPartGallery w:val="AutoText"/>
      </w:docPartObj>
    </w:sdtPr>
    <w:sdtEndPr>
      <w:rPr>
        <w:rFonts w:ascii="Times New Roman" w:hAnsi="Times New Roman" w:cs="Times New Roman"/>
      </w:rPr>
    </w:sdtEndPr>
    <w:sdtContent>
      <w:p w14:paraId="0C20CC10">
        <w:pPr>
          <w:pStyle w:val="4"/>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PAGE   \* MERGEFORMAT</w:instrText>
        </w:r>
        <w:r>
          <w:rPr>
            <w:rFonts w:ascii="Times New Roman" w:hAnsi="Times New Roman" w:cs="Times New Roman"/>
          </w:rPr>
          <w:fldChar w:fldCharType="separate"/>
        </w:r>
        <w:r>
          <w:rPr>
            <w:rFonts w:ascii="Times New Roman" w:hAnsi="Times New Roman" w:cs="Times New Roman"/>
            <w:lang w:val="zh-CN"/>
          </w:rPr>
          <w:t>2</w:t>
        </w:r>
        <w:r>
          <w:rPr>
            <w:rFonts w:ascii="Times New Roman" w:hAnsi="Times New Roman" w:cs="Times New Roman"/>
          </w:rPr>
          <w:fldChar w:fldCharType="end"/>
        </w:r>
      </w:p>
    </w:sdtContent>
  </w:sdt>
  <w:p w14:paraId="61412926">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67D4"/>
    <w:rsid w:val="003448B6"/>
    <w:rsid w:val="005B79C2"/>
    <w:rsid w:val="006F67D4"/>
    <w:rsid w:val="00731A24"/>
    <w:rsid w:val="00742E40"/>
    <w:rsid w:val="00967D13"/>
    <w:rsid w:val="00A1033E"/>
    <w:rsid w:val="00AF6FE3"/>
    <w:rsid w:val="00FC14DD"/>
    <w:rsid w:val="5DE07E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link w:val="12"/>
    <w:qFormat/>
    <w:uiPriority w:val="9"/>
    <w:pPr>
      <w:widowControl/>
      <w:spacing w:before="100" w:beforeAutospacing="1" w:after="100" w:afterAutospacing="1"/>
      <w:jc w:val="left"/>
      <w:outlineLvl w:val="0"/>
    </w:pPr>
    <w:rPr>
      <w:rFonts w:ascii="宋体" w:hAnsi="宋体" w:eastAsia="宋体" w:cs="宋体"/>
      <w:b/>
      <w:bCs/>
      <w:kern w:val="36"/>
      <w:sz w:val="48"/>
      <w:szCs w:val="48"/>
    </w:rPr>
  </w:style>
  <w:style w:type="character" w:default="1" w:styleId="8">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3">
    <w:name w:val="annotation text"/>
    <w:basedOn w:val="1"/>
    <w:link w:val="16"/>
    <w:semiHidden/>
    <w:unhideWhenUsed/>
    <w:uiPriority w:val="99"/>
    <w:pPr>
      <w:jc w:val="left"/>
    </w:pPr>
  </w:style>
  <w:style w:type="paragraph" w:styleId="4">
    <w:name w:val="footer"/>
    <w:basedOn w:val="1"/>
    <w:link w:val="14"/>
    <w:unhideWhenUsed/>
    <w:uiPriority w:val="99"/>
    <w:pPr>
      <w:tabs>
        <w:tab w:val="center" w:pos="4153"/>
        <w:tab w:val="right" w:pos="8306"/>
      </w:tabs>
      <w:snapToGrid w:val="0"/>
      <w:jc w:val="left"/>
    </w:pPr>
    <w:rPr>
      <w:sz w:val="18"/>
      <w:szCs w:val="18"/>
    </w:rPr>
  </w:style>
  <w:style w:type="paragraph" w:styleId="5">
    <w:name w:val="header"/>
    <w:basedOn w:val="1"/>
    <w:link w:val="13"/>
    <w:unhideWhenUsed/>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3"/>
    <w:next w:val="3"/>
    <w:link w:val="17"/>
    <w:semiHidden/>
    <w:unhideWhenUsed/>
    <w:uiPriority w:val="99"/>
    <w:rPr>
      <w:b/>
      <w:bCs/>
    </w:rPr>
  </w:style>
  <w:style w:type="character" w:styleId="9">
    <w:name w:val="Strong"/>
    <w:basedOn w:val="8"/>
    <w:qFormat/>
    <w:uiPriority w:val="22"/>
    <w:rPr>
      <w:b/>
      <w:bCs/>
    </w:rPr>
  </w:style>
  <w:style w:type="character" w:styleId="10">
    <w:name w:val="Hyperlink"/>
    <w:basedOn w:val="8"/>
    <w:unhideWhenUsed/>
    <w:uiPriority w:val="99"/>
    <w:rPr>
      <w:color w:val="0000FF"/>
      <w:u w:val="single"/>
    </w:rPr>
  </w:style>
  <w:style w:type="character" w:styleId="11">
    <w:name w:val="annotation reference"/>
    <w:basedOn w:val="8"/>
    <w:semiHidden/>
    <w:unhideWhenUsed/>
    <w:uiPriority w:val="99"/>
    <w:rPr>
      <w:sz w:val="21"/>
      <w:szCs w:val="21"/>
    </w:rPr>
  </w:style>
  <w:style w:type="character" w:customStyle="1" w:styleId="12">
    <w:name w:val="标题 1 字符"/>
    <w:basedOn w:val="8"/>
    <w:link w:val="2"/>
    <w:uiPriority w:val="9"/>
    <w:rPr>
      <w:rFonts w:ascii="宋体" w:hAnsi="宋体" w:eastAsia="宋体" w:cs="宋体"/>
      <w:b/>
      <w:bCs/>
      <w:kern w:val="36"/>
      <w:sz w:val="48"/>
      <w:szCs w:val="48"/>
    </w:rPr>
  </w:style>
  <w:style w:type="character" w:customStyle="1" w:styleId="13">
    <w:name w:val="页眉 字符"/>
    <w:basedOn w:val="8"/>
    <w:link w:val="5"/>
    <w:uiPriority w:val="99"/>
    <w:rPr>
      <w:sz w:val="18"/>
      <w:szCs w:val="18"/>
    </w:rPr>
  </w:style>
  <w:style w:type="character" w:customStyle="1" w:styleId="14">
    <w:name w:val="页脚 字符"/>
    <w:basedOn w:val="8"/>
    <w:link w:val="4"/>
    <w:uiPriority w:val="99"/>
    <w:rPr>
      <w:sz w:val="18"/>
      <w:szCs w:val="18"/>
    </w:rPr>
  </w:style>
  <w:style w:type="character" w:customStyle="1" w:styleId="15">
    <w:name w:val="Unresolved Mention"/>
    <w:basedOn w:val="8"/>
    <w:semiHidden/>
    <w:unhideWhenUsed/>
    <w:uiPriority w:val="99"/>
    <w:rPr>
      <w:color w:val="605E5C"/>
      <w:shd w:val="clear" w:color="auto" w:fill="E1DFDD"/>
    </w:rPr>
  </w:style>
  <w:style w:type="character" w:customStyle="1" w:styleId="16">
    <w:name w:val="批注文字 字符"/>
    <w:basedOn w:val="8"/>
    <w:link w:val="3"/>
    <w:semiHidden/>
    <w:uiPriority w:val="99"/>
  </w:style>
  <w:style w:type="character" w:customStyle="1" w:styleId="17">
    <w:name w:val="批注主题 字符"/>
    <w:basedOn w:val="16"/>
    <w:link w:val="6"/>
    <w:semiHidden/>
    <w:uiPriority w:val="99"/>
    <w:rPr>
      <w:b/>
      <w:bC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1455</Words>
  <Characters>1581</Characters>
  <Lines>13</Lines>
  <Paragraphs>3</Paragraphs>
  <TotalTime>1154</TotalTime>
  <ScaleCrop>false</ScaleCrop>
  <LinksUpToDate>false</LinksUpToDate>
  <CharactersWithSpaces>1616</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2024-04-18T01:00:00Z</dcterms:created>
  <dc:creator>刘杨</dc:creator>
  <cp:lastModifiedBy>HITGS</cp:lastModifiedBy>
  <dcterms:modified xsi:type="dcterms:W3CDTF">2026-01-13T01:23:59Z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eyJoZGlkIjoiZDQ2ZTQ2N2Q2YTE5MTgyZGU0YWJmNTEwNzdjYjJjMDUiLCJ1c2VySWQiOiI1NDY4NDExNDUifQ==</vt:lpwstr>
  </property>
  <property fmtid="{D5CDD505-2E9C-101B-9397-08002B2CF9AE}" pid="3" name="KSOProductBuildVer">
    <vt:lpwstr>2052-12.1.0.24034</vt:lpwstr>
  </property>
  <property fmtid="{D5CDD505-2E9C-101B-9397-08002B2CF9AE}" pid="4" name="ICV">
    <vt:lpwstr>D198D31DF78F4835A70BC78A4F3B11C1_12</vt:lpwstr>
  </property>
</Properties>
</file>